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pict>
          <v:group id="_x0000_s3074" o:spid="_x0000_s3074" o:spt="203" style="position:absolute;left:0pt;margin-left:-15.6pt;margin-top:1.15pt;height:684.9pt;width:481.9pt;z-index:251658240;mso-width-relative:page;mso-height-relative:page;" coordorigin="1134,2008" coordsize="9638,13698">
            <o:lock v:ext="edit"/>
            <v:line id="_x0000_s3075" o:spid="_x0000_s3075" o:spt="20" style="position:absolute;left:1134;top:3005;height:0;width:9638;" stroked="t" coordsize="21600,21600">
              <v:path arrowok="t"/>
              <v:fill focussize="0,0"/>
              <v:stroke weight="6pt" color="#FF0000" linestyle="thickThin"/>
              <v:imagedata o:title=""/>
              <o:lock v:ext="edit"/>
            </v:line>
            <v:line id="_x0000_s3076" o:spid="_x0000_s3076" o:spt="20" style="position:absolute;left:1134;top:15706;height:0;width:9638;" stroked="t" coordsize="21600,21600">
              <v:path arrowok="t"/>
              <v:fill focussize="0,0"/>
              <v:stroke weight="6pt" color="#FF0000" linestyle="thinThick"/>
              <v:imagedata o:title=""/>
              <o:lock v:ext="edit"/>
            </v:line>
            <v:shape id="_x0000_s3077" o:spid="_x0000_s3077" o:spt="136" type="#_x0000_t136" style="position:absolute;left:1713;top:2008;height:616;width:8505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重 庆 市 教 育 委 员 会 办 公 室" style="font-family:方正小标宋_GBK;font-size:32pt;v-text-align:center;"/>
            </v:shape>
          </v:group>
        </w:pict>
      </w:r>
    </w:p>
    <w:p>
      <w:pPr>
        <w:adjustRightInd w:val="0"/>
        <w:snapToGrid w:val="0"/>
        <w:spacing w:line="600" w:lineRule="exact"/>
        <w:jc w:val="right"/>
        <w:rPr>
          <w:rFonts w:eastAsia="方正仿宋_GBK"/>
          <w:bCs/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方正仿宋_GBK" w:hAnsi="Courier New" w:eastAsia="方正仿宋_GBK" w:cs="Courier New"/>
          <w:kern w:val="0"/>
          <w:sz w:val="32"/>
          <w:szCs w:val="32"/>
        </w:rPr>
      </w:pPr>
      <w:r>
        <w:rPr>
          <w:rFonts w:hint="eastAsia" w:ascii="方正仿宋_GBK" w:hAnsi="Courier New" w:eastAsia="方正仿宋_GBK" w:cs="Courier New"/>
          <w:kern w:val="0"/>
          <w:sz w:val="32"/>
          <w:szCs w:val="32"/>
        </w:rPr>
        <w:t>渝教办函〔</w:t>
      </w:r>
      <w:r>
        <w:rPr>
          <w:rFonts w:ascii="方正仿宋_GBK" w:hAnsi="Courier New" w:eastAsia="方正仿宋_GBK" w:cs="Courier New"/>
          <w:kern w:val="0"/>
          <w:sz w:val="32"/>
          <w:szCs w:val="32"/>
        </w:rPr>
        <w:t>2020</w:t>
      </w:r>
      <w:r>
        <w:rPr>
          <w:rFonts w:hint="eastAsia" w:ascii="方正仿宋_GBK" w:hAnsi="Courier New" w:eastAsia="方正仿宋_GBK" w:cs="Courier New"/>
          <w:kern w:val="0"/>
          <w:sz w:val="32"/>
          <w:szCs w:val="32"/>
        </w:rPr>
        <w:t>〕</w:t>
      </w:r>
      <w:r>
        <w:rPr>
          <w:rFonts w:ascii="方正仿宋_GBK" w:hAnsi="Courier New" w:eastAsia="方正仿宋_GBK" w:cs="Courier New"/>
          <w:kern w:val="0"/>
          <w:sz w:val="32"/>
          <w:szCs w:val="32"/>
        </w:rPr>
        <w:t>72</w:t>
      </w:r>
      <w:r>
        <w:rPr>
          <w:rFonts w:hint="eastAsia" w:ascii="方正仿宋_GBK" w:hAnsi="Courier New" w:eastAsia="方正仿宋_GBK" w:cs="Courier New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right"/>
        <w:rPr>
          <w:rFonts w:eastAsia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eastAsia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重庆市教育委员会办公室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关于开展2</w:t>
      </w:r>
      <w:r>
        <w:rPr>
          <w:rFonts w:ascii="方正小标宋_GBK" w:hAnsi="方正小标宋简体" w:eastAsia="方正小标宋_GBK" w:cs="方正小标宋简体"/>
          <w:bCs/>
          <w:sz w:val="44"/>
          <w:szCs w:val="44"/>
        </w:rPr>
        <w:t>020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年度教书育人楷模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推选工作的通知</w:t>
      </w:r>
    </w:p>
    <w:p>
      <w:pPr>
        <w:adjustRightInd w:val="0"/>
        <w:snapToGrid w:val="0"/>
        <w:spacing w:line="60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各区县（自治县）教委（教育局、公共服务局），各高等学校，有关直属单位：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为深入学习贯彻习近平总书记关于教育的重要论述和全国、全市教育大会精神，大力宣传表彰优秀教师典型，弘扬人民教师高尚师德，根据《教育部教师工作司关于开展20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年度全国教书育人楷模推选工作的通知》（教师司函〔20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〕1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号）精神，结合我市工作安排，市教委联合在渝主流媒体，将在第3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个教师节前组织开展20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年全国教书育人楷模、重庆市教书育人楷模推选活动。现将有关事宜通知如下：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一、推选范围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在教书育人方面作出突出贡献、曾获省部级（含）以上荣誉称号的各级各类学校教师。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二、推荐人选基本条件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认真学习贯彻习近平新时代中国特色社会主义思想，忠诚于党和人民的教育事业，全面贯彻党的教育方针，坚持践行“四有好老师”“四个引路人”和“四个相统一”要求，政治强、情怀深、自律严、人格正，教书育人成绩显著，贡献突出，事迹感人，享有很高社会声誉，具有重要影响力，人民群众公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（二）已获得“全国教书育人楷模”“重庆市教书育人楷模”称号的不再推荐。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三、推选名额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（一）推选重庆市教书育人楷模32名。其中，择优推荐全国教书育人楷模候选人2名。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（二）各区县（自治县）、高校、有关直属单位可推荐教书育人楷模候选人1名。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四、推选要求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推选工作要自下而上、逐级推选。要严把思想政治关，把坚决执行党的路线方针政策、牢固树立“四个意识”、坚定“四个自信”、做到“两个维护”、模范践行社会主义核心价值观作为基本要求，以师德表现、工作实绩与贡献作为衡量标准，严格甄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推选要以事迹为基础，统筹兼顾各级各类学校，重点是条件艰苦的农村地区、边远地区、三峡库区、少数民族地区优秀乡村教师，在抗击疫情过程中涌现出的优秀教师典型，在教育脱贫攻坚中涌现出的优秀教师典型，长期坚守教育教学一线并做出突出贡献的优秀教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（三）推选工作要主动积极配合各级各类媒体，主动运用网络、本单位微博、微信、手机客户端等多种媒体平台，创新活动形式，加强宣传发动，增强社会公众参与度，大力宣传广大优秀教师的先进事迹。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联系人及联系方式：胡天勇（人事</w:t>
      </w:r>
      <w:r>
        <w:rPr>
          <w:rFonts w:ascii="方正仿宋_GBK" w:eastAsia="方正仿宋_GBK"/>
          <w:sz w:val="32"/>
          <w:szCs w:val="32"/>
        </w:rPr>
        <w:t>处</w:t>
      </w:r>
      <w:r>
        <w:rPr>
          <w:rFonts w:hint="eastAsia" w:ascii="方正仿宋_GBK" w:eastAsia="方正仿宋_GBK"/>
          <w:sz w:val="32"/>
          <w:szCs w:val="32"/>
        </w:rPr>
        <w:t>），60393037，江北区北滨一路369号市教委4</w:t>
      </w:r>
      <w:r>
        <w:rPr>
          <w:rFonts w:ascii="方正仿宋_GBK" w:eastAsia="方正仿宋_GBK"/>
          <w:sz w:val="32"/>
          <w:szCs w:val="32"/>
        </w:rPr>
        <w:t>01</w:t>
      </w:r>
      <w:r>
        <w:rPr>
          <w:rFonts w:hint="eastAsia" w:ascii="方正仿宋_GBK" w:eastAsia="方正仿宋_GBK"/>
          <w:sz w:val="32"/>
          <w:szCs w:val="32"/>
        </w:rPr>
        <w:t>室，</w:t>
      </w:r>
      <w:r>
        <w:fldChar w:fldCharType="begin"/>
      </w:r>
      <w:r>
        <w:instrText xml:space="preserve"> HYPERLINK "mailto:cqjwrsc@163.com" </w:instrText>
      </w:r>
      <w:r>
        <w:fldChar w:fldCharType="separate"/>
      </w:r>
      <w:r>
        <w:rPr>
          <w:rFonts w:hint="eastAsia" w:ascii="方正仿宋_GBK" w:eastAsia="方正仿宋_GBK"/>
          <w:sz w:val="32"/>
          <w:szCs w:val="32"/>
        </w:rPr>
        <w:t>cqjwrsc@163.com</w:t>
      </w:r>
      <w:r>
        <w:rPr>
          <w:rFonts w:hint="eastAsia"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重庆市教育委员会办公室</w:t>
      </w:r>
    </w:p>
    <w:p>
      <w:pPr>
        <w:tabs>
          <w:tab w:val="left" w:pos="7728"/>
        </w:tabs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17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tabs>
          <w:tab w:val="left" w:pos="7728"/>
        </w:tabs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</w:pPr>
    </w:p>
    <w:sectPr>
      <w:footerReference r:id="rId4" w:type="first"/>
      <w:footerReference r:id="rId3" w:type="default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</w:t>
                </w:r>
                <w:r>
                  <w:rPr>
                    <w:sz w:val="18"/>
                  </w:rPr>
                  <w:t xml:space="preserve">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FA015E"/>
    <w:rsid w:val="004906DB"/>
    <w:rsid w:val="006C0FE6"/>
    <w:rsid w:val="00722780"/>
    <w:rsid w:val="007563E9"/>
    <w:rsid w:val="00A03515"/>
    <w:rsid w:val="00AC6EDD"/>
    <w:rsid w:val="00B15671"/>
    <w:rsid w:val="00C75992"/>
    <w:rsid w:val="00D434EF"/>
    <w:rsid w:val="00E80845"/>
    <w:rsid w:val="00F85441"/>
    <w:rsid w:val="00FA015E"/>
    <w:rsid w:val="11D719A7"/>
    <w:rsid w:val="490F7780"/>
    <w:rsid w:val="742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</w:rPr>
  </w:style>
  <w:style w:type="character" w:customStyle="1" w:styleId="11">
    <w:name w:val="页脚 字符1"/>
    <w:basedOn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3075"/>
    <customShpInfo spid="_x0000_s3076"/>
    <customShpInfo spid="_x0000_s3077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17883-2AF2-49DD-A8D7-97F4E2354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180</Words>
  <Characters>1032</Characters>
  <Lines>8</Lines>
  <Paragraphs>2</Paragraphs>
  <TotalTime>2</TotalTime>
  <ScaleCrop>false</ScaleCrop>
  <LinksUpToDate>false</LinksUpToDate>
  <CharactersWithSpaces>1210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2020-05-18T09:15:00Z</dcterms:created>
  <dc:creator>hutianyong</dc:creator>
  <cp:lastModifiedBy>Alin</cp:lastModifiedBy>
  <cp:lastPrinted>2020-05-18T02:19:00Z</cp:lastPrinted>
  <dcterms:modified xsi:type="dcterms:W3CDTF">2020-05-24T23:02:43Z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