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42F" w:rsidRDefault="00FD4B8A">
      <w:pPr>
        <w:jc w:val="center"/>
        <w:rPr>
          <w:rFonts w:ascii="华文细黑" w:eastAsia="华文细黑" w:hAnsi="华文细黑"/>
          <w:b/>
          <w:sz w:val="32"/>
          <w:szCs w:val="32"/>
        </w:rPr>
      </w:pPr>
      <w:r>
        <w:rPr>
          <w:rFonts w:ascii="华文细黑" w:eastAsia="华文细黑" w:hAnsi="华文细黑" w:hint="eastAsia"/>
          <w:b/>
          <w:sz w:val="32"/>
          <w:szCs w:val="32"/>
        </w:rPr>
        <w:t>四川外国语大学核算科网络改造及机房设备更新项目询价单</w:t>
      </w:r>
    </w:p>
    <w:p w:rsidR="008B642F" w:rsidRDefault="00FD4B8A">
      <w:pPr>
        <w:jc w:val="center"/>
        <w:rPr>
          <w:rFonts w:ascii="华文细黑" w:eastAsia="华文细黑" w:hAnsi="华文细黑"/>
          <w:b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（采购执行单号：</w:t>
      </w:r>
      <w:r>
        <w:rPr>
          <w:rFonts w:ascii="华文细黑" w:eastAsia="华文细黑" w:hAnsi="华文细黑" w:hint="eastAsia"/>
          <w:b/>
          <w:sz w:val="28"/>
          <w:szCs w:val="28"/>
        </w:rPr>
        <w:t>H2018069</w:t>
      </w:r>
      <w:r>
        <w:rPr>
          <w:rFonts w:ascii="华文细黑" w:eastAsia="华文细黑" w:hAnsi="华文细黑" w:hint="eastAsia"/>
          <w:b/>
          <w:sz w:val="28"/>
          <w:szCs w:val="28"/>
        </w:rPr>
        <w:t>）</w:t>
      </w:r>
    </w:p>
    <w:tbl>
      <w:tblPr>
        <w:tblW w:w="15097" w:type="dxa"/>
        <w:tblInd w:w="-22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1414"/>
        <w:gridCol w:w="1050"/>
        <w:gridCol w:w="1008"/>
        <w:gridCol w:w="5532"/>
        <w:gridCol w:w="1035"/>
        <w:gridCol w:w="1230"/>
        <w:gridCol w:w="1155"/>
        <w:gridCol w:w="2047"/>
      </w:tblGrid>
      <w:tr w:rsidR="008B642F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b/>
                <w:bCs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b/>
                <w:bCs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b/>
                <w:bCs/>
                <w:sz w:val="21"/>
                <w:szCs w:val="21"/>
              </w:rPr>
              <w:t>设备名称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b/>
                <w:bCs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b/>
                <w:bCs/>
                <w:sz w:val="21"/>
                <w:szCs w:val="21"/>
              </w:rPr>
              <w:t>品牌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b/>
                <w:bCs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b/>
                <w:bCs/>
                <w:sz w:val="21"/>
                <w:szCs w:val="21"/>
              </w:rPr>
              <w:t>型号</w:t>
            </w: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b/>
                <w:bCs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b/>
                <w:bCs/>
                <w:sz w:val="21"/>
                <w:szCs w:val="21"/>
              </w:rPr>
              <w:t>技术参数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b/>
                <w:bCs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b/>
                <w:bCs/>
                <w:sz w:val="21"/>
                <w:szCs w:val="21"/>
              </w:rPr>
              <w:t>数量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b/>
                <w:bCs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b/>
                <w:bCs/>
                <w:sz w:val="21"/>
                <w:szCs w:val="21"/>
              </w:rPr>
              <w:t>单价（元）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b/>
                <w:bCs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b/>
                <w:bCs/>
                <w:sz w:val="21"/>
                <w:szCs w:val="21"/>
              </w:rPr>
              <w:t>小计（元）</w:t>
            </w: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b/>
                <w:bCs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8B642F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汇聚交换机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42F" w:rsidRDefault="00FD4B8A">
            <w:pPr>
              <w:widowControl/>
              <w:textAlignment w:val="bottom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48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个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10/100/1000Base-T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以太网端口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,4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个千兆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SFP,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背板带宽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598Gbps/5.98Tbps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，包转发率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198Mpps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left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中心机房</w:t>
            </w:r>
            <w:r>
              <w:rPr>
                <w:rFonts w:ascii="华文细黑" w:eastAsia="华文细黑" w:hAnsi="华文细黑" w:cs="华文细黑" w:hint="eastAsia"/>
              </w:rPr>
              <w:t>-</w:t>
            </w:r>
            <w:r>
              <w:rPr>
                <w:rFonts w:ascii="华文细黑" w:eastAsia="华文细黑" w:hAnsi="华文细黑" w:cs="华文细黑" w:hint="eastAsia"/>
              </w:rPr>
              <w:t>财务处机柜，财务处网络进行</w:t>
            </w:r>
            <w:r>
              <w:rPr>
                <w:rFonts w:ascii="华文细黑" w:eastAsia="华文细黑" w:hAnsi="华文细黑" w:cs="华文细黑" w:hint="eastAsia"/>
              </w:rPr>
              <w:t>VLAN</w:t>
            </w:r>
            <w:r>
              <w:rPr>
                <w:rFonts w:ascii="华文细黑" w:eastAsia="华文细黑" w:hAnsi="华文细黑" w:cs="华文细黑" w:hint="eastAsia"/>
              </w:rPr>
              <w:t>重新规划，</w:t>
            </w:r>
            <w:r>
              <w:rPr>
                <w:rFonts w:ascii="华文细黑" w:eastAsia="华文细黑" w:hAnsi="华文细黑" w:cs="华文细黑" w:hint="eastAsia"/>
              </w:rPr>
              <w:t>IP</w:t>
            </w:r>
            <w:r>
              <w:rPr>
                <w:rFonts w:ascii="华文细黑" w:eastAsia="华文细黑" w:hAnsi="华文细黑" w:cs="华文细黑" w:hint="eastAsia"/>
              </w:rPr>
              <w:t>地址规划，防火墙，核心调试工作，与原校园网整个网络规划一致，并且符合校园上网认证方式。</w:t>
            </w:r>
          </w:p>
        </w:tc>
      </w:tr>
      <w:tr w:rsidR="008B642F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光纤模块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42F" w:rsidRDefault="00FD4B8A">
            <w:pPr>
              <w:widowControl/>
              <w:jc w:val="left"/>
              <w:textAlignment w:val="bottom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光模块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-eSFP-GE-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单模模块</w:t>
            </w:r>
            <w:r>
              <w:rPr>
                <w:rStyle w:val="para1"/>
                <w:rFonts w:ascii="华文细黑" w:hAnsi="华文细黑" w:cs="华文细黑" w:hint="eastAsia"/>
                <w:sz w:val="21"/>
                <w:szCs w:val="21"/>
              </w:rPr>
              <w:t>(1310nm,10km,LC)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Fonts w:ascii="华文细黑" w:eastAsia="华文细黑" w:hAnsi="华文细黑" w:cs="华文细黑"/>
              </w:rPr>
            </w:pPr>
          </w:p>
        </w:tc>
      </w:tr>
      <w:tr w:rsidR="008B642F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网络布线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箱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left"/>
              <w:rPr>
                <w:rFonts w:ascii="华文细黑" w:eastAsia="华文细黑" w:hAnsi="华文细黑" w:cs="华文细黑"/>
              </w:rPr>
            </w:pPr>
            <w:r>
              <w:rPr>
                <w:rFonts w:ascii="华文细黑" w:eastAsia="华文细黑" w:hAnsi="华文细黑" w:cs="华文细黑" w:hint="eastAsia"/>
              </w:rPr>
              <w:t>财务报帐大厅布</w:t>
            </w:r>
            <w:r>
              <w:rPr>
                <w:rFonts w:ascii="华文细黑" w:eastAsia="华文细黑" w:hAnsi="华文细黑" w:cs="华文细黑" w:hint="eastAsia"/>
              </w:rPr>
              <w:t>24</w:t>
            </w:r>
            <w:r>
              <w:rPr>
                <w:rFonts w:ascii="华文细黑" w:eastAsia="华文细黑" w:hAnsi="华文细黑" w:cs="华文细黑" w:hint="eastAsia"/>
              </w:rPr>
              <w:t>个</w:t>
            </w:r>
            <w:r>
              <w:rPr>
                <w:rFonts w:ascii="华文细黑" w:eastAsia="华文细黑" w:hAnsi="华文细黑" w:cs="华文细黑" w:hint="eastAsia"/>
              </w:rPr>
              <w:t>6</w:t>
            </w:r>
            <w:r>
              <w:rPr>
                <w:rFonts w:ascii="华文细黑" w:eastAsia="华文细黑" w:hAnsi="华文细黑" w:cs="华文细黑" w:hint="eastAsia"/>
              </w:rPr>
              <w:t>类网络布线</w:t>
            </w:r>
            <w:r>
              <w:rPr>
                <w:rFonts w:ascii="华文细黑" w:eastAsia="华文细黑" w:hAnsi="华文细黑" w:cs="华文细黑" w:hint="eastAsia"/>
              </w:rPr>
              <w:t>,2</w:t>
            </w:r>
            <w:r>
              <w:rPr>
                <w:rFonts w:ascii="华文细黑" w:eastAsia="华文细黑" w:hAnsi="华文细黑" w:cs="华文细黑" w:hint="eastAsia"/>
              </w:rPr>
              <w:t>个电话信息点</w:t>
            </w:r>
          </w:p>
        </w:tc>
      </w:tr>
      <w:tr w:rsidR="008B642F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网络模块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</w:pPr>
          </w:p>
        </w:tc>
      </w:tr>
      <w:tr w:rsidR="008B642F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网络面板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双口</w:t>
            </w:r>
          </w:p>
        </w:tc>
      </w:tr>
      <w:tr w:rsidR="008B642F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网络跳线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米跳线，现场加工</w:t>
            </w:r>
          </w:p>
        </w:tc>
      </w:tr>
      <w:tr w:rsidR="008B642F">
        <w:trPr>
          <w:trHeight w:val="27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textAlignment w:val="center"/>
              <w:rPr>
                <w:rFonts w:ascii="华文细黑" w:eastAsia="华文细黑" w:hAnsi="华文细黑" w:cs="华文细黑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华文细黑" w:eastAsia="华文细黑" w:hAnsi="华文细黑" w:cs="华文细黑" w:hint="eastAsia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PVC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材料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5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B642F" w:rsidRDefault="008B642F">
            <w:pPr>
              <w:widowControl/>
              <w:jc w:val="left"/>
              <w:textAlignment w:val="bottom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widowControl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8B642F">
            <w:pPr>
              <w:adjustRightInd w:val="0"/>
              <w:snapToGrid w:val="0"/>
              <w:jc w:val="center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42F" w:rsidRDefault="00FD4B8A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个点的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类网络布线，施工布线，财务网络规划调试</w:t>
            </w:r>
          </w:p>
        </w:tc>
      </w:tr>
      <w:tr w:rsidR="008B6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/>
        </w:trPr>
        <w:tc>
          <w:tcPr>
            <w:tcW w:w="9630" w:type="dxa"/>
            <w:gridSpan w:val="5"/>
            <w:vAlign w:val="center"/>
          </w:tcPr>
          <w:p w:rsidR="008B642F" w:rsidRDefault="00FD4B8A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总价小写：</w:t>
            </w:r>
          </w:p>
        </w:tc>
        <w:tc>
          <w:tcPr>
            <w:tcW w:w="5467" w:type="dxa"/>
            <w:gridSpan w:val="4"/>
            <w:vAlign w:val="center"/>
          </w:tcPr>
          <w:p w:rsidR="008B642F" w:rsidRDefault="008B642F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8B6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/>
        </w:trPr>
        <w:tc>
          <w:tcPr>
            <w:tcW w:w="9630" w:type="dxa"/>
            <w:gridSpan w:val="5"/>
          </w:tcPr>
          <w:p w:rsidR="008B642F" w:rsidRDefault="00FD4B8A">
            <w:pPr>
              <w:jc w:val="center"/>
              <w:rPr>
                <w:rFonts w:ascii="华文细黑" w:eastAsia="华文细黑" w:hAnsi="华文细黑" w:cs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总价大写：</w:t>
            </w:r>
          </w:p>
        </w:tc>
        <w:tc>
          <w:tcPr>
            <w:tcW w:w="5467" w:type="dxa"/>
            <w:gridSpan w:val="4"/>
          </w:tcPr>
          <w:p w:rsidR="008B642F" w:rsidRDefault="008B642F">
            <w:pPr>
              <w:jc w:val="left"/>
              <w:rPr>
                <w:rFonts w:ascii="华文细黑" w:eastAsia="华文细黑" w:hAnsi="华文细黑" w:cs="华文细黑"/>
                <w:sz w:val="24"/>
              </w:rPr>
            </w:pPr>
          </w:p>
        </w:tc>
      </w:tr>
      <w:tr w:rsidR="008B6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/>
        </w:trPr>
        <w:tc>
          <w:tcPr>
            <w:tcW w:w="15097" w:type="dxa"/>
            <w:gridSpan w:val="9"/>
            <w:vAlign w:val="center"/>
          </w:tcPr>
          <w:p w:rsidR="008B642F" w:rsidRDefault="00FD4B8A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eastAsia="华文细黑" w:hAnsi="华文细黑" w:cs="华文细黑"/>
                <w:sz w:val="21"/>
                <w:szCs w:val="21"/>
              </w:rPr>
            </w:pP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一、供应商资格条件：</w:t>
            </w:r>
          </w:p>
          <w:p w:rsidR="008B642F" w:rsidRDefault="00FD4B8A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eastAsia="华文细黑" w:hAnsi="华文细黑" w:cs="华文细黑"/>
                <w:sz w:val="21"/>
                <w:szCs w:val="21"/>
              </w:rPr>
            </w:pP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1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、具有独立承担民事责任的能力；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2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、具有良好的商业信誉和健全的财务会计制度；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3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、具有履行合同所必需的设备和专业技术能力；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4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、有依法缴纳税收和社会保障资金的良好记录；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5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、在经营活动中没有重大违法记录；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6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、法律、行政法规规定的其他条件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。</w:t>
            </w:r>
          </w:p>
          <w:p w:rsidR="008B642F" w:rsidRDefault="00FD4B8A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eastAsia="华文细黑" w:hAnsi="华文细黑" w:cs="华文细黑"/>
                <w:sz w:val="21"/>
                <w:szCs w:val="21"/>
              </w:rPr>
            </w:pP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二、实施时间、地点、要求：</w:t>
            </w:r>
          </w:p>
          <w:p w:rsidR="008B642F" w:rsidRDefault="00FD4B8A">
            <w:pPr>
              <w:adjustRightInd w:val="0"/>
              <w:snapToGrid w:val="0"/>
              <w:rPr>
                <w:rStyle w:val="para1"/>
                <w:rFonts w:ascii="华文细黑" w:eastAsia="华文细黑" w:hAnsi="华文细黑" w:cs="华文细黑"/>
                <w:sz w:val="21"/>
                <w:szCs w:val="21"/>
              </w:rPr>
            </w:pP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1.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实施时间：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2018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年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6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月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25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日开始实施，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7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月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 xml:space="preserve">18 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日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前完成项目实施。</w:t>
            </w:r>
          </w:p>
          <w:p w:rsidR="008B642F" w:rsidRDefault="00FD4B8A">
            <w:pPr>
              <w:adjustRightInd w:val="0"/>
              <w:snapToGrid w:val="0"/>
              <w:rPr>
                <w:rStyle w:val="para1"/>
                <w:rFonts w:ascii="华文细黑" w:eastAsia="华文细黑" w:hAnsi="华文细黑" w:cs="华文细黑"/>
                <w:b/>
                <w:sz w:val="21"/>
                <w:szCs w:val="21"/>
              </w:rPr>
            </w:pP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2.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实施地点：</w:t>
            </w:r>
            <w:r>
              <w:rPr>
                <w:rStyle w:val="para1"/>
                <w:rFonts w:ascii="华文细黑" w:eastAsia="华文细黑" w:hAnsi="华文细黑" w:cs="华文细黑" w:hint="eastAsia"/>
                <w:b/>
                <w:sz w:val="21"/>
                <w:szCs w:val="21"/>
              </w:rPr>
              <w:t>四川外国语大学校内</w:t>
            </w:r>
          </w:p>
          <w:p w:rsidR="008B642F" w:rsidRDefault="00FD4B8A">
            <w:pPr>
              <w:adjustRightInd w:val="0"/>
              <w:snapToGrid w:val="0"/>
              <w:rPr>
                <w:rStyle w:val="para1"/>
                <w:rFonts w:ascii="华文细黑" w:eastAsia="华文细黑" w:hAnsi="华文细黑" w:cs="华文细黑"/>
                <w:sz w:val="21"/>
                <w:szCs w:val="21"/>
              </w:rPr>
            </w:pP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3.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实施要求：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 xml:space="preserve"> 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施工及验收标准：按照《综合布线系统工程设计规范》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GB50311-2007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、《综合布线系统工程验收规范》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 xml:space="preserve">GB 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50312-2007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执行；</w:t>
            </w:r>
          </w:p>
          <w:p w:rsidR="008B642F" w:rsidRDefault="00FD4B8A">
            <w:pPr>
              <w:adjustRightInd w:val="0"/>
              <w:snapToGrid w:val="0"/>
              <w:ind w:firstLineChars="200" w:firstLine="420"/>
              <w:rPr>
                <w:rStyle w:val="para1"/>
                <w:rFonts w:ascii="华文细黑" w:eastAsia="华文细黑" w:hAnsi="华文细黑" w:cs="华文细黑"/>
                <w:sz w:val="21"/>
                <w:szCs w:val="21"/>
              </w:rPr>
            </w:pP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lastRenderedPageBreak/>
              <w:t>三、</w:t>
            </w: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技术培训：防火墙、交换机配置培训等内容</w:t>
            </w:r>
            <w:r>
              <w:rPr>
                <w:rStyle w:val="para1"/>
                <w:rFonts w:ascii="华文细黑" w:eastAsia="华文细黑" w:hAnsi="华文细黑" w:cs="华文细黑" w:hint="eastAsia"/>
                <w:sz w:val="21"/>
                <w:szCs w:val="21"/>
              </w:rPr>
              <w:t>；</w:t>
            </w:r>
          </w:p>
          <w:p w:rsidR="008B642F" w:rsidRDefault="00FD4B8A">
            <w:pPr>
              <w:adjustRightInd w:val="0"/>
              <w:snapToGrid w:val="0"/>
              <w:ind w:firstLineChars="200" w:firstLine="440"/>
              <w:rPr>
                <w:rStyle w:val="para1"/>
                <w:rFonts w:ascii="华文细黑" w:eastAsia="华文细黑" w:hAnsi="华文细黑" w:cs="华文细黑"/>
                <w:sz w:val="21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四、售后服务：交换机及配件质保按照厂家规定执行，布线系统质保</w:t>
            </w: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 xml:space="preserve">  10  </w:t>
            </w: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年。防火墙、交换机、网络主线发生故障，</w:t>
            </w: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2</w:t>
            </w: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两小时响应；</w:t>
            </w:r>
          </w:p>
          <w:p w:rsidR="008B642F" w:rsidRDefault="00FD4B8A">
            <w:pPr>
              <w:adjustRightInd w:val="0"/>
              <w:snapToGrid w:val="0"/>
              <w:ind w:firstLineChars="200" w:firstLine="440"/>
              <w:rPr>
                <w:rStyle w:val="para1"/>
                <w:rFonts w:ascii="华文细黑" w:hAnsi="华文细黑" w:cs="华文细黑"/>
                <w:sz w:val="21"/>
                <w:szCs w:val="21"/>
              </w:rPr>
            </w:pP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五、付款方式：项目验收合格后支付合同金额的</w:t>
            </w: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95%</w:t>
            </w: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，余下</w:t>
            </w: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5%</w:t>
            </w:r>
            <w:r>
              <w:rPr>
                <w:rFonts w:ascii="华文细黑" w:eastAsia="华文细黑" w:hAnsi="华文细黑" w:cs="华文细黑" w:hint="eastAsia"/>
                <w:kern w:val="0"/>
                <w:sz w:val="22"/>
                <w:szCs w:val="22"/>
              </w:rPr>
              <w:t>在验收合同之日起一年后项目无重大质量问题再无息支付。</w:t>
            </w:r>
          </w:p>
        </w:tc>
      </w:tr>
      <w:tr w:rsidR="008B6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97" w:type="dxa"/>
            <w:gridSpan w:val="9"/>
          </w:tcPr>
          <w:p w:rsidR="008B642F" w:rsidRDefault="00FD4B8A">
            <w:pPr>
              <w:adjustRightInd w:val="0"/>
              <w:snapToGrid w:val="0"/>
              <w:ind w:firstLineChars="200" w:firstLine="480"/>
              <w:rPr>
                <w:rFonts w:ascii="华文细黑" w:eastAsia="华文细黑" w:hAnsi="华文细黑" w:cs="华文细黑"/>
                <w:color w:val="000000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color w:val="000000"/>
                <w:sz w:val="24"/>
              </w:rPr>
              <w:lastRenderedPageBreak/>
              <w:t>本项目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最高限价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33675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元，报价为项目包干价（包含货物、税费、运输费、安装费、电线开关等辅材、施工和集成等全部费用）。报价人须在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201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8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年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6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月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12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日（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09:00-11:00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，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15:00-17:</w:t>
            </w:r>
            <w:r>
              <w:rPr>
                <w:rFonts w:ascii="华文细黑" w:eastAsia="华文细黑" w:hAnsi="华文细黑" w:cs="华文细黑" w:hint="eastAsia"/>
                <w:color w:val="000000"/>
                <w:sz w:val="24"/>
              </w:rPr>
              <w:t>00</w:t>
            </w:r>
            <w:bookmarkStart w:id="0" w:name="_GoBack"/>
            <w:bookmarkEnd w:id="0"/>
            <w:r>
              <w:rPr>
                <w:rFonts w:ascii="华文细黑" w:eastAsia="华文细黑" w:hAnsi="华文细黑" w:cs="华文细黑" w:hint="eastAsia"/>
                <w:color w:val="000000"/>
                <w:sz w:val="24"/>
              </w:rPr>
              <w:t>）将填写完整</w:t>
            </w:r>
            <w:r w:rsidR="009729F6">
              <w:rPr>
                <w:rFonts w:ascii="华文细黑" w:eastAsia="华文细黑" w:hAnsi="华文细黑" w:cs="华文细黑" w:hint="eastAsia"/>
                <w:color w:val="000000"/>
                <w:sz w:val="24"/>
              </w:rPr>
              <w:t>(加盖鲜章)</w:t>
            </w:r>
            <w:r>
              <w:rPr>
                <w:rFonts w:ascii="华文细黑" w:eastAsia="华文细黑" w:hAnsi="华文细黑" w:cs="华文细黑" w:hint="eastAsia"/>
                <w:color w:val="000000"/>
                <w:sz w:val="24"/>
              </w:rPr>
              <w:t>的报价单密封交至四川外国语大学招投标采购办公室（资产楼</w:t>
            </w:r>
            <w:r>
              <w:rPr>
                <w:rFonts w:ascii="华文细黑" w:eastAsia="华文细黑" w:hAnsi="华文细黑" w:cs="华文细黑" w:hint="eastAsia"/>
                <w:color w:val="000000"/>
                <w:sz w:val="24"/>
              </w:rPr>
              <w:t>3-6</w:t>
            </w:r>
            <w:r>
              <w:rPr>
                <w:rFonts w:ascii="华文细黑" w:eastAsia="华文细黑" w:hAnsi="华文细黑" w:cs="华文细黑" w:hint="eastAsia"/>
                <w:color w:val="000000"/>
                <w:sz w:val="24"/>
              </w:rPr>
              <w:t>）。</w:t>
            </w:r>
          </w:p>
        </w:tc>
      </w:tr>
    </w:tbl>
    <w:p w:rsidR="008B642F" w:rsidRDefault="00FD4B8A">
      <w:pPr>
        <w:rPr>
          <w:rFonts w:ascii="华文细黑" w:eastAsia="华文细黑" w:hAnsi="华文细黑" w:cs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报价单位（盖章）：</w:t>
      </w:r>
      <w:r>
        <w:rPr>
          <w:rFonts w:ascii="华文细黑" w:eastAsia="华文细黑" w:hAnsi="华文细黑" w:cs="华文细黑" w:hint="eastAsia"/>
          <w:sz w:val="24"/>
        </w:rPr>
        <w:t xml:space="preserve">                                                   </w:t>
      </w:r>
      <w:r>
        <w:rPr>
          <w:rFonts w:ascii="华文细黑" w:eastAsia="华文细黑" w:hAnsi="华文细黑" w:cs="华文细黑" w:hint="eastAsia"/>
          <w:sz w:val="24"/>
        </w:rPr>
        <w:t>报价时间：</w:t>
      </w:r>
    </w:p>
    <w:p w:rsidR="008B642F" w:rsidRDefault="00FD4B8A">
      <w:pPr>
        <w:rPr>
          <w:rFonts w:ascii="华文细黑" w:eastAsia="华文细黑" w:hAnsi="华文细黑"/>
          <w:sz w:val="24"/>
        </w:rPr>
      </w:pPr>
      <w:r>
        <w:rPr>
          <w:rFonts w:ascii="华文细黑" w:eastAsia="华文细黑" w:hAnsi="华文细黑" w:cs="华文细黑" w:hint="eastAsia"/>
          <w:sz w:val="24"/>
        </w:rPr>
        <w:t>联系人：</w:t>
      </w:r>
      <w:r>
        <w:rPr>
          <w:rFonts w:ascii="华文细黑" w:eastAsia="华文细黑" w:hAnsi="华文细黑" w:cs="华文细黑" w:hint="eastAsia"/>
          <w:sz w:val="24"/>
        </w:rPr>
        <w:t xml:space="preserve">                                                             </w:t>
      </w:r>
      <w:r>
        <w:rPr>
          <w:rFonts w:ascii="华文细黑" w:eastAsia="华文细黑" w:hAnsi="华文细黑" w:cs="华文细黑" w:hint="eastAsia"/>
          <w:sz w:val="24"/>
        </w:rPr>
        <w:t>联系电话：</w:t>
      </w:r>
    </w:p>
    <w:sectPr w:rsidR="008B642F" w:rsidSect="008B642F">
      <w:pgSz w:w="16838" w:h="11906" w:orient="landscape"/>
      <w:pgMar w:top="488" w:right="1440" w:bottom="7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B8A" w:rsidRDefault="00FD4B8A" w:rsidP="009729F6">
      <w:r>
        <w:separator/>
      </w:r>
    </w:p>
  </w:endnote>
  <w:endnote w:type="continuationSeparator" w:id="1">
    <w:p w:rsidR="00FD4B8A" w:rsidRDefault="00FD4B8A" w:rsidP="00972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B8A" w:rsidRDefault="00FD4B8A" w:rsidP="009729F6">
      <w:r>
        <w:separator/>
      </w:r>
    </w:p>
  </w:footnote>
  <w:footnote w:type="continuationSeparator" w:id="1">
    <w:p w:rsidR="00FD4B8A" w:rsidRDefault="00FD4B8A" w:rsidP="00972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ABE"/>
    <w:rsid w:val="00004D8D"/>
    <w:rsid w:val="00026C24"/>
    <w:rsid w:val="00037CA6"/>
    <w:rsid w:val="000E54A0"/>
    <w:rsid w:val="001423C7"/>
    <w:rsid w:val="001903AD"/>
    <w:rsid w:val="001D77CB"/>
    <w:rsid w:val="00212388"/>
    <w:rsid w:val="0021659B"/>
    <w:rsid w:val="00242EC7"/>
    <w:rsid w:val="00266FFD"/>
    <w:rsid w:val="002A04A2"/>
    <w:rsid w:val="002A0F65"/>
    <w:rsid w:val="003212B8"/>
    <w:rsid w:val="00345A6F"/>
    <w:rsid w:val="00381CA7"/>
    <w:rsid w:val="00444D90"/>
    <w:rsid w:val="0046520A"/>
    <w:rsid w:val="00477FEB"/>
    <w:rsid w:val="004A5256"/>
    <w:rsid w:val="004B3685"/>
    <w:rsid w:val="004B6104"/>
    <w:rsid w:val="0051658B"/>
    <w:rsid w:val="0054598E"/>
    <w:rsid w:val="00562AA1"/>
    <w:rsid w:val="00596A47"/>
    <w:rsid w:val="005D6E59"/>
    <w:rsid w:val="006238C2"/>
    <w:rsid w:val="006547E6"/>
    <w:rsid w:val="00656BD8"/>
    <w:rsid w:val="00657BE8"/>
    <w:rsid w:val="00666A8C"/>
    <w:rsid w:val="00671087"/>
    <w:rsid w:val="00691B95"/>
    <w:rsid w:val="007B24EB"/>
    <w:rsid w:val="007E2F53"/>
    <w:rsid w:val="0080371C"/>
    <w:rsid w:val="0080585D"/>
    <w:rsid w:val="00821992"/>
    <w:rsid w:val="008B642F"/>
    <w:rsid w:val="009017F4"/>
    <w:rsid w:val="009729F6"/>
    <w:rsid w:val="00980E7B"/>
    <w:rsid w:val="0099692E"/>
    <w:rsid w:val="009C28EF"/>
    <w:rsid w:val="00A172D8"/>
    <w:rsid w:val="00AE0ABE"/>
    <w:rsid w:val="00AF4BA1"/>
    <w:rsid w:val="00B120F8"/>
    <w:rsid w:val="00B2460E"/>
    <w:rsid w:val="00B351B1"/>
    <w:rsid w:val="00B55F2F"/>
    <w:rsid w:val="00B72F21"/>
    <w:rsid w:val="00B81A9E"/>
    <w:rsid w:val="00C0795D"/>
    <w:rsid w:val="00C5211A"/>
    <w:rsid w:val="00D54241"/>
    <w:rsid w:val="00DC31D9"/>
    <w:rsid w:val="00DE03A6"/>
    <w:rsid w:val="00E561AD"/>
    <w:rsid w:val="00E61C65"/>
    <w:rsid w:val="00E92884"/>
    <w:rsid w:val="00E9456B"/>
    <w:rsid w:val="00E97ED4"/>
    <w:rsid w:val="00EC3F1B"/>
    <w:rsid w:val="00EF572A"/>
    <w:rsid w:val="00F00B9B"/>
    <w:rsid w:val="00F03953"/>
    <w:rsid w:val="00F13CFC"/>
    <w:rsid w:val="00FB1F47"/>
    <w:rsid w:val="00FD4B8A"/>
    <w:rsid w:val="00FE7FF1"/>
    <w:rsid w:val="022A62AA"/>
    <w:rsid w:val="031C381E"/>
    <w:rsid w:val="0C0F258E"/>
    <w:rsid w:val="0CC41BFF"/>
    <w:rsid w:val="0FF31C6E"/>
    <w:rsid w:val="109A0500"/>
    <w:rsid w:val="19C05DD5"/>
    <w:rsid w:val="1F5C3664"/>
    <w:rsid w:val="219C2C29"/>
    <w:rsid w:val="249B52FC"/>
    <w:rsid w:val="284605FE"/>
    <w:rsid w:val="300D76C5"/>
    <w:rsid w:val="34290496"/>
    <w:rsid w:val="34B5385E"/>
    <w:rsid w:val="3BD51C62"/>
    <w:rsid w:val="40D2020A"/>
    <w:rsid w:val="440C719F"/>
    <w:rsid w:val="4F281A4A"/>
    <w:rsid w:val="504F2035"/>
    <w:rsid w:val="55FF1B56"/>
    <w:rsid w:val="570940F5"/>
    <w:rsid w:val="592A5EDB"/>
    <w:rsid w:val="5B0C572C"/>
    <w:rsid w:val="60836475"/>
    <w:rsid w:val="622F3EF8"/>
    <w:rsid w:val="634C28E5"/>
    <w:rsid w:val="63AE4324"/>
    <w:rsid w:val="641414AD"/>
    <w:rsid w:val="64C54EDD"/>
    <w:rsid w:val="65B4205D"/>
    <w:rsid w:val="68CF5536"/>
    <w:rsid w:val="6C990398"/>
    <w:rsid w:val="71B6240D"/>
    <w:rsid w:val="75EF3547"/>
    <w:rsid w:val="7B76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4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B6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B6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8B642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qFormat/>
    <w:rsid w:val="008B642F"/>
    <w:rPr>
      <w:kern w:val="2"/>
      <w:sz w:val="18"/>
      <w:szCs w:val="18"/>
    </w:rPr>
  </w:style>
  <w:style w:type="character" w:customStyle="1" w:styleId="Char">
    <w:name w:val="页脚 Char"/>
    <w:link w:val="a3"/>
    <w:qFormat/>
    <w:rsid w:val="008B642F"/>
    <w:rPr>
      <w:kern w:val="2"/>
      <w:sz w:val="18"/>
      <w:szCs w:val="18"/>
    </w:rPr>
  </w:style>
  <w:style w:type="character" w:customStyle="1" w:styleId="font21">
    <w:name w:val="font21"/>
    <w:qFormat/>
    <w:rsid w:val="008B642F"/>
    <w:rPr>
      <w:rFonts w:ascii="Wingdings 2" w:eastAsia="Wingdings 2" w:hAnsi="Wingdings 2" w:cs="Wingdings 2"/>
      <w:color w:val="000000"/>
      <w:sz w:val="18"/>
      <w:szCs w:val="18"/>
      <w:u w:val="none"/>
    </w:rPr>
  </w:style>
  <w:style w:type="character" w:customStyle="1" w:styleId="font11">
    <w:name w:val="font11"/>
    <w:qFormat/>
    <w:rsid w:val="008B642F"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para1">
    <w:name w:val="para1"/>
    <w:uiPriority w:val="99"/>
    <w:qFormat/>
    <w:rsid w:val="008B642F"/>
    <w:rPr>
      <w:rFonts w:ascii="Arial" w:hAnsi="Arial" w:cs="Arial"/>
      <w:sz w:val="18"/>
      <w:szCs w:val="18"/>
    </w:rPr>
  </w:style>
  <w:style w:type="character" w:customStyle="1" w:styleId="font31">
    <w:name w:val="font31"/>
    <w:qFormat/>
    <w:rsid w:val="008B642F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Company>China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张祖锐</dc:creator>
  <cp:lastModifiedBy>朱米娜</cp:lastModifiedBy>
  <cp:revision>6</cp:revision>
  <dcterms:created xsi:type="dcterms:W3CDTF">2018-06-07T09:38:00Z</dcterms:created>
  <dcterms:modified xsi:type="dcterms:W3CDTF">2018-06-08T09:37:00Z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