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附件1：重庆翻译学会第14届年会暨学会研讨会参会回执（单位）</w:t>
      </w:r>
    </w:p>
    <w:tbl>
      <w:tblPr>
        <w:tblStyle w:val="4"/>
        <w:tblW w:w="8394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80"/>
        <w:gridCol w:w="1410"/>
        <w:gridCol w:w="1752"/>
        <w:gridCol w:w="1275"/>
        <w:gridCol w:w="1320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50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752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07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807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30"/>
              <w:jc w:val="center"/>
              <w:rPr>
                <w:rFonts w:hint="eastAsia" w:ascii="华文仿宋" w:hAnsi="华文仿宋" w:eastAsia="华文仿宋" w:cs="Arial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440" w:lineRule="exact"/>
        <w:ind w:firstLine="560" w:firstLineChars="200"/>
        <w:rPr>
          <w:rFonts w:hint="eastAsia" w:ascii="华文仿宋" w:hAnsi="华文仿宋" w:eastAsia="华文仿宋" w:cs="Arial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Arial"/>
          <w:color w:val="000000"/>
          <w:kern w:val="0"/>
          <w:sz w:val="28"/>
          <w:szCs w:val="28"/>
        </w:rPr>
        <w:t>请各单位于11月11日前将此回执填好并寄回至</w:t>
      </w:r>
      <w:r>
        <w:rPr>
          <w:rFonts w:hint="eastAsia" w:ascii="仿宋_GB2312" w:eastAsia="仿宋_GB2312"/>
          <w:sz w:val="28"/>
          <w:szCs w:val="28"/>
        </w:rPr>
        <w:t>黄妍琪电子邮箱：273881090@qq.com</w:t>
      </w:r>
      <w:r>
        <w:rPr>
          <w:rFonts w:hint="eastAsia" w:ascii="华文仿宋" w:hAnsi="华文仿宋" w:eastAsia="华文仿宋" w:cs="Arial"/>
          <w:kern w:val="0"/>
          <w:sz w:val="28"/>
          <w:szCs w:val="28"/>
        </w:rPr>
        <w:t>，</w:t>
      </w:r>
      <w:r>
        <w:rPr>
          <w:rFonts w:hint="eastAsia" w:ascii="华文仿宋" w:hAnsi="华文仿宋" w:eastAsia="华文仿宋" w:cs="Arial"/>
          <w:color w:val="000000"/>
          <w:kern w:val="0"/>
          <w:sz w:val="28"/>
          <w:szCs w:val="28"/>
        </w:rPr>
        <w:t>以便安排食宿。</w:t>
      </w:r>
    </w:p>
    <w:p>
      <w:pPr>
        <w:widowControl/>
        <w:adjustRightInd w:val="0"/>
        <w:snapToGrid w:val="0"/>
        <w:spacing w:line="440" w:lineRule="exact"/>
        <w:rPr>
          <w:rFonts w:hint="eastAsia" w:eastAsia="楷体_GB2312" w:cs="Arial"/>
          <w:color w:val="000000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51410"/>
    <w:rsid w:val="13E51410"/>
    <w:rsid w:val="2F131C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2016-09-02T03:03:00Z</dcterms:created>
  <dc:creator>Administrator</dc:creator>
  <cp:lastModifiedBy>ASUS</cp:lastModifiedBy>
  <dcterms:modified xsi:type="dcterms:W3CDTF">2016-11-07T03:58:14Z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