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b/>
          <w:sz w:val="24"/>
        </w:rPr>
      </w:pPr>
      <w:r>
        <w:rPr>
          <w:rFonts w:hint="eastAsia" w:ascii="Times New Roman" w:hAnsi="Times New Roman"/>
          <w:b/>
          <w:sz w:val="24"/>
        </w:rPr>
        <w:t>东区运动场塑胶更换项目施工单位项目补遗书（一）</w:t>
      </w:r>
    </w:p>
    <w:p>
      <w:pPr>
        <w:adjustRightInd w:val="0"/>
        <w:snapToGrid w:val="0"/>
        <w:spacing w:line="360" w:lineRule="auto"/>
        <w:jc w:val="left"/>
        <w:rPr>
          <w:rFonts w:ascii="Times New Roman" w:hAnsi="Times New Roman"/>
        </w:rPr>
      </w:pPr>
    </w:p>
    <w:p>
      <w:pPr>
        <w:adjustRightInd w:val="0"/>
        <w:snapToGrid w:val="0"/>
        <w:spacing w:line="360" w:lineRule="auto"/>
        <w:jc w:val="left"/>
        <w:rPr>
          <w:rFonts w:ascii="Times New Roman" w:hAnsi="Times New Roman"/>
        </w:rPr>
      </w:pPr>
      <w:r>
        <w:rPr>
          <w:rFonts w:hint="eastAsia" w:ascii="Times New Roman" w:hAnsi="Times New Roman"/>
        </w:rPr>
        <w:t>各比选申请人：</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由于比选公告中比选申请人资格要求与比选申请人须知前附表第1.4.1条描述不一致。现对东区运动场塑胶更换项目施工单位项目项目资格要求作补充修改如下：</w:t>
      </w:r>
    </w:p>
    <w:p>
      <w:pPr>
        <w:adjustRightInd w:val="0"/>
        <w:snapToGrid w:val="0"/>
        <w:spacing w:line="360" w:lineRule="auto"/>
        <w:ind w:firstLine="420" w:firstLineChars="200"/>
        <w:jc w:val="left"/>
        <w:rPr>
          <w:rFonts w:ascii="Times New Roman" w:hAnsi="Times New Roman"/>
        </w:rPr>
      </w:pPr>
      <w:r>
        <w:rPr>
          <w:rFonts w:hint="eastAsia" w:ascii="Times New Roman" w:hAnsi="Times New Roman"/>
        </w:rPr>
        <w:t>补遗1：</w:t>
      </w:r>
    </w:p>
    <w:p>
      <w:pPr>
        <w:autoSpaceDE w:val="0"/>
        <w:autoSpaceDN w:val="0"/>
        <w:adjustRightInd w:val="0"/>
        <w:snapToGrid w:val="0"/>
        <w:spacing w:line="360" w:lineRule="auto"/>
        <w:ind w:firstLine="415" w:firstLineChars="198"/>
        <w:jc w:val="left"/>
        <w:rPr>
          <w:rFonts w:ascii="Times New Roman" w:hAnsi="Times New Roman"/>
        </w:rPr>
      </w:pPr>
      <w:r>
        <w:rPr>
          <w:rFonts w:hint="eastAsia" w:ascii="Times New Roman" w:hAnsi="Times New Roman"/>
        </w:rPr>
        <w:t>比选申请人须知前附表第1.4.1条</w:t>
      </w:r>
    </w:p>
    <w:p>
      <w:pPr>
        <w:autoSpaceDE w:val="0"/>
        <w:autoSpaceDN w:val="0"/>
        <w:adjustRightInd w:val="0"/>
        <w:snapToGrid w:val="0"/>
        <w:spacing w:line="360" w:lineRule="auto"/>
        <w:ind w:firstLine="417" w:firstLineChars="198"/>
        <w:jc w:val="left"/>
        <w:rPr>
          <w:rFonts w:ascii="宋体" w:hAnsi="宋体"/>
          <w:b/>
        </w:rPr>
      </w:pPr>
      <w:r>
        <w:rPr>
          <w:rFonts w:hint="eastAsia" w:ascii="宋体" w:hAnsi="宋体"/>
          <w:b/>
        </w:rPr>
        <w:t>1.营业执照及安全生产条件</w:t>
      </w:r>
    </w:p>
    <w:p>
      <w:pPr>
        <w:spacing w:line="420" w:lineRule="exact"/>
        <w:ind w:firstLine="420" w:firstLineChars="200"/>
        <w:rPr>
          <w:rFonts w:ascii="Times New Roman" w:hAnsi="Times New Roman"/>
        </w:rPr>
      </w:pPr>
      <w:r>
        <w:rPr>
          <w:rFonts w:hint="eastAsia" w:ascii="Times New Roman" w:hAnsi="Times New Roman"/>
        </w:rPr>
        <w:t>修改为：（1）</w:t>
      </w:r>
      <w:r>
        <w:rPr>
          <w:rFonts w:hint="eastAsia" w:ascii="宋体" w:hAnsi="宋体"/>
          <w:szCs w:val="21"/>
        </w:rPr>
        <w:t>竞选人应是具有行政主管部门颁发有效的营业执照的独立法人, 经营范围包含铺设塑胶跑道或体育场地施工或铺设塑胶运动场内容</w:t>
      </w:r>
      <w:r>
        <w:rPr>
          <w:rFonts w:hint="eastAsia" w:ascii="Times New Roman" w:hAnsi="Times New Roman"/>
        </w:rPr>
        <w:t>。</w:t>
      </w:r>
    </w:p>
    <w:p>
      <w:pPr>
        <w:spacing w:line="420" w:lineRule="exact"/>
        <w:ind w:firstLine="420" w:firstLineChars="200"/>
        <w:rPr>
          <w:rFonts w:ascii="Times New Roman" w:hAnsi="Times New Roman"/>
        </w:rPr>
      </w:pPr>
      <w:r>
        <w:rPr>
          <w:rFonts w:hint="eastAsia" w:ascii="Times New Roman" w:hAnsi="Times New Roman"/>
        </w:rPr>
        <w:t>（2）竞选人应是具备建设行政主管部门颁发的建筑工程施工总承包叁级及以上资质或市政工程专业承包叁级及以上资质。</w:t>
      </w:r>
    </w:p>
    <w:p>
      <w:pPr>
        <w:spacing w:line="420" w:lineRule="exact"/>
        <w:ind w:firstLine="420" w:firstLineChars="200"/>
        <w:rPr>
          <w:rFonts w:ascii="宋体" w:hAnsi="宋体" w:eastAsia="宋体" w:cs="宋体"/>
          <w:szCs w:val="21"/>
        </w:rPr>
      </w:pPr>
      <w:r>
        <w:rPr>
          <w:rFonts w:hint="eastAsia" w:ascii="Times New Roman" w:hAnsi="Times New Roman"/>
        </w:rPr>
        <w:t>（提供有效的营业执照及资质证书复印件，并加盖竞选单位鲜章，原件查验）</w:t>
      </w:r>
      <w:r>
        <w:rPr>
          <w:rFonts w:hint="eastAsia" w:ascii="宋体" w:hAnsi="宋体" w:eastAsia="宋体" w:cs="宋体"/>
          <w:szCs w:val="21"/>
        </w:rPr>
        <w:t>。</w:t>
      </w:r>
    </w:p>
    <w:p>
      <w:pPr>
        <w:spacing w:line="420" w:lineRule="exact"/>
        <w:ind w:firstLine="420" w:firstLineChars="200"/>
        <w:rPr>
          <w:rFonts w:hint="eastAsia" w:ascii="宋体" w:hAnsi="宋体" w:eastAsia="宋体" w:cs="宋体"/>
          <w:szCs w:val="21"/>
        </w:rPr>
      </w:pPr>
      <w:r>
        <w:rPr>
          <w:rFonts w:hint="eastAsia" w:ascii="宋体" w:hAnsi="宋体" w:eastAsia="宋体" w:cs="宋体"/>
          <w:szCs w:val="21"/>
        </w:rPr>
        <w:t>招标文件中有相应资质要求均做以上相应修改。</w:t>
      </w:r>
    </w:p>
    <w:p>
      <w:pPr>
        <w:adjustRightInd w:val="0"/>
        <w:snapToGrid w:val="0"/>
        <w:spacing w:line="360" w:lineRule="auto"/>
        <w:ind w:firstLine="420" w:firstLineChars="200"/>
        <w:jc w:val="left"/>
        <w:rPr>
          <w:rFonts w:hint="eastAsia" w:ascii="Times New Roman" w:hAnsi="Times New Roman"/>
        </w:rPr>
      </w:pPr>
    </w:p>
    <w:p>
      <w:pPr>
        <w:adjustRightInd w:val="0"/>
        <w:snapToGrid w:val="0"/>
        <w:spacing w:line="360" w:lineRule="auto"/>
        <w:ind w:firstLine="420" w:firstLineChars="200"/>
        <w:jc w:val="left"/>
        <w:rPr>
          <w:rFonts w:hint="eastAsia" w:ascii="Times New Roman" w:hAnsi="Times New Roman"/>
        </w:rPr>
      </w:pPr>
      <w:r>
        <w:rPr>
          <w:rFonts w:hint="eastAsia" w:ascii="Times New Roman" w:hAnsi="Times New Roman"/>
        </w:rPr>
        <w:t>补遗2：</w:t>
      </w:r>
    </w:p>
    <w:p>
      <w:pPr>
        <w:adjustRightInd w:val="0"/>
        <w:snapToGrid w:val="0"/>
        <w:spacing w:line="360" w:lineRule="auto"/>
        <w:ind w:firstLine="420" w:firstLineChars="200"/>
        <w:jc w:val="left"/>
        <w:rPr>
          <w:rFonts w:hint="eastAsia" w:ascii="宋体" w:hAnsi="宋体" w:eastAsia="宋体" w:cs="宋体"/>
          <w:sz w:val="21"/>
          <w:szCs w:val="21"/>
          <w:u w:val="none"/>
          <w:lang w:val="en-US" w:eastAsia="zh-CN"/>
        </w:rPr>
      </w:pPr>
      <w:r>
        <w:rPr>
          <w:rFonts w:hint="eastAsia" w:ascii="Times New Roman" w:hAnsi="Times New Roman"/>
        </w:rPr>
        <w:t>东区运动场塑胶更换项目-材料品牌(详见挂网文件)</w:t>
      </w:r>
      <w:r>
        <w:rPr>
          <w:rFonts w:hint="eastAsia" w:ascii="Times New Roman" w:hAnsi="Times New Roman"/>
          <w:lang w:eastAsia="zh-CN"/>
        </w:rPr>
        <w:t>，</w:t>
      </w:r>
      <w:r>
        <w:rPr>
          <w:rFonts w:hint="eastAsia" w:ascii="宋体" w:hAnsi="宋体" w:eastAsia="宋体" w:cs="宋体"/>
          <w:sz w:val="21"/>
          <w:szCs w:val="21"/>
          <w:u w:val="none"/>
          <w:lang w:val="en-US" w:eastAsia="zh-CN"/>
        </w:rPr>
        <w:t>比选申请人所用施工材料需参照或相当于推荐品牌及以上档次。</w:t>
      </w:r>
    </w:p>
    <w:p>
      <w:pPr>
        <w:adjustRightInd w:val="0"/>
        <w:snapToGrid w:val="0"/>
        <w:spacing w:line="360" w:lineRule="auto"/>
        <w:ind w:firstLine="420" w:firstLineChars="200"/>
        <w:jc w:val="lef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补遗3：</w:t>
      </w:r>
    </w:p>
    <w:p>
      <w:pPr>
        <w:adjustRightInd w:val="0"/>
        <w:snapToGrid w:val="0"/>
        <w:spacing w:line="360" w:lineRule="auto"/>
        <w:ind w:firstLine="420" w:firstLineChars="200"/>
        <w:jc w:val="lef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本次比选项目技术部分为暗标评审，第三章评选办法中技术部分评分标准里所有要求</w:t>
      </w:r>
      <w:r>
        <w:rPr>
          <w:rFonts w:hint="eastAsia" w:ascii="宋体" w:hAnsi="宋体"/>
          <w:sz w:val="21"/>
          <w:szCs w:val="21"/>
          <w:lang w:val="en-US" w:eastAsia="zh-CN"/>
        </w:rPr>
        <w:t>加盖生产厂家鲜章及投标人鲜章的部分统一修改为只需加盖生产厂家鲜章。</w:t>
      </w:r>
      <w:bookmarkStart w:id="0" w:name="_GoBack"/>
      <w:bookmarkEnd w:id="0"/>
    </w:p>
    <w:p>
      <w:pPr>
        <w:adjustRightInd w:val="0"/>
        <w:snapToGrid w:val="0"/>
        <w:spacing w:line="360" w:lineRule="auto"/>
        <w:ind w:firstLine="420" w:firstLineChars="200"/>
        <w:jc w:val="left"/>
        <w:rPr>
          <w:rFonts w:ascii="Times New Roman" w:hAnsi="Times New Roman"/>
        </w:rPr>
      </w:pPr>
    </w:p>
    <w:p>
      <w:pPr>
        <w:adjustRightInd w:val="0"/>
        <w:snapToGrid w:val="0"/>
        <w:spacing w:line="360" w:lineRule="auto"/>
        <w:ind w:firstLine="2310" w:firstLineChars="1100"/>
        <w:jc w:val="right"/>
        <w:rPr>
          <w:rFonts w:ascii="Times New Roman" w:hAnsi="Times New Roman"/>
        </w:rPr>
      </w:pPr>
    </w:p>
    <w:p>
      <w:pPr>
        <w:adjustRightInd w:val="0"/>
        <w:snapToGrid w:val="0"/>
        <w:spacing w:line="360" w:lineRule="auto"/>
        <w:ind w:firstLine="2310" w:firstLineChars="1100"/>
        <w:jc w:val="right"/>
        <w:rPr>
          <w:rFonts w:ascii="Times New Roman" w:hAnsi="Times New Roman"/>
        </w:rPr>
      </w:pPr>
      <w:r>
        <w:rPr>
          <w:rFonts w:hint="eastAsia" w:ascii="Times New Roman" w:hAnsi="Times New Roman"/>
        </w:rPr>
        <w:t>招标人：四川外国语大学</w:t>
      </w:r>
    </w:p>
    <w:p>
      <w:pPr>
        <w:adjustRightInd w:val="0"/>
        <w:snapToGrid w:val="0"/>
        <w:spacing w:line="360" w:lineRule="auto"/>
        <w:ind w:firstLine="2310" w:firstLineChars="1100"/>
        <w:jc w:val="right"/>
        <w:rPr>
          <w:rFonts w:ascii="Times New Roman" w:hAnsi="Times New Roman"/>
        </w:rPr>
      </w:pPr>
      <w:r>
        <w:rPr>
          <w:rFonts w:hint="eastAsia" w:ascii="Times New Roman" w:hAnsi="Times New Roman"/>
        </w:rPr>
        <w:t>招标代理机构：华新项目管理有限公司</w:t>
      </w:r>
    </w:p>
    <w:p>
      <w:pPr>
        <w:adjustRightInd w:val="0"/>
        <w:snapToGrid w:val="0"/>
        <w:spacing w:line="360" w:lineRule="auto"/>
        <w:ind w:firstLine="5400" w:firstLineChars="2250"/>
        <w:jc w:val="right"/>
        <w:rPr>
          <w:rFonts w:ascii="宋体" w:hAnsi="宋体" w:eastAsia="宋体" w:cs="宋体"/>
          <w:sz w:val="24"/>
          <w:szCs w:val="24"/>
        </w:rPr>
      </w:pPr>
      <w:r>
        <w:rPr>
          <w:rFonts w:hint="eastAsia" w:ascii="宋体" w:hAnsi="宋体" w:eastAsia="宋体" w:cs="宋体"/>
          <w:sz w:val="24"/>
          <w:szCs w:val="24"/>
        </w:rPr>
        <w:t>2018年8月6日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0265"/>
    <w:rsid w:val="00142B90"/>
    <w:rsid w:val="001617F6"/>
    <w:rsid w:val="002356B5"/>
    <w:rsid w:val="002801C6"/>
    <w:rsid w:val="00370AE4"/>
    <w:rsid w:val="004056FB"/>
    <w:rsid w:val="004223E4"/>
    <w:rsid w:val="00495A0D"/>
    <w:rsid w:val="004A5A15"/>
    <w:rsid w:val="005004B0"/>
    <w:rsid w:val="00514EB9"/>
    <w:rsid w:val="00516DE3"/>
    <w:rsid w:val="006202B1"/>
    <w:rsid w:val="006A3D82"/>
    <w:rsid w:val="0075269B"/>
    <w:rsid w:val="008B4992"/>
    <w:rsid w:val="00A1636F"/>
    <w:rsid w:val="00A94FE6"/>
    <w:rsid w:val="00B24258"/>
    <w:rsid w:val="00B27AA7"/>
    <w:rsid w:val="00B60251"/>
    <w:rsid w:val="00BA70B0"/>
    <w:rsid w:val="00BE0265"/>
    <w:rsid w:val="00C37FB1"/>
    <w:rsid w:val="00D41BA4"/>
    <w:rsid w:val="00D978BF"/>
    <w:rsid w:val="00DE3E99"/>
    <w:rsid w:val="00E022C8"/>
    <w:rsid w:val="00EF08E8"/>
    <w:rsid w:val="00FA5FE3"/>
    <w:rsid w:val="00FF3C40"/>
    <w:rsid w:val="28650CC4"/>
    <w:rsid w:val="669F5682"/>
    <w:rsid w:val="69F5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59</Words>
  <Characters>338</Characters>
  <Lines>2</Lines>
  <Paragraphs>1</Paragraphs>
  <TotalTime>0</TotalTime>
  <ScaleCrop>false</ScaleCrop>
  <LinksUpToDate>false</LinksUpToDate>
  <CharactersWithSpaces>396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2017-09-10T05:34:00Z</dcterms:created>
  <dc:creator>任鑫</dc:creator>
  <cp:lastModifiedBy>Administrator</cp:lastModifiedBy>
  <dcterms:modified xsi:type="dcterms:W3CDTF">2018-08-06T04:19:41Z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