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56" w:type="dxa"/>
        <w:tblCellSpacing w:w="0" w:type="dxa"/>
        <w:tblInd w:w="0" w:type="dxa"/>
        <w:tblLayout w:type="fixed"/>
        <w:tblCellMar>
          <w:top w:w="150" w:type="dxa"/>
          <w:left w:w="225" w:type="dxa"/>
          <w:bottom w:w="225" w:type="dxa"/>
          <w:right w:w="225" w:type="dxa"/>
        </w:tblCellMar>
      </w:tblPr>
      <w:tblGrid>
        <w:gridCol w:w="8756"/>
      </w:tblGrid>
      <w:tr>
        <w:tblPrEx>
          <w:tblLayout w:type="fixed"/>
          <w:tblCellMar>
            <w:top w:w="150" w:type="dxa"/>
            <w:left w:w="225" w:type="dxa"/>
            <w:bottom w:w="225" w:type="dxa"/>
            <w:right w:w="225" w:type="dxa"/>
          </w:tblCellMar>
        </w:tblPrEx>
        <w:trPr>
          <w:tblCellSpacing w:w="0" w:type="dxa"/>
        </w:trPr>
        <w:tc>
          <w:tcPr>
            <w:tcW w:w="8756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年四川外国语大学工会会员节日慰问品项目报价单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春节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</w:tr>
      <w:tr>
        <w:tblPrEx>
          <w:tblLayout w:type="fixed"/>
          <w:tblCellMar>
            <w:top w:w="150" w:type="dxa"/>
            <w:left w:w="225" w:type="dxa"/>
            <w:bottom w:w="225" w:type="dxa"/>
            <w:right w:w="225" w:type="dxa"/>
          </w:tblCellMar>
        </w:tblPrEx>
        <w:trPr>
          <w:tblCellSpacing w:w="0" w:type="dxa"/>
        </w:trPr>
        <w:tc>
          <w:tcPr>
            <w:tcW w:w="8756" w:type="dxa"/>
            <w:vAlign w:val="center"/>
          </w:tcPr>
          <w:tbl>
            <w:tblPr>
              <w:tblStyle w:val="5"/>
              <w:tblW w:w="8290" w:type="dxa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"/>
              <w:gridCol w:w="2983"/>
              <w:gridCol w:w="1126"/>
              <w:gridCol w:w="924"/>
              <w:gridCol w:w="1133"/>
              <w:gridCol w:w="104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63636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29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63636"/>
                      <w:kern w:val="0"/>
                      <w:sz w:val="18"/>
                      <w:szCs w:val="18"/>
                    </w:rPr>
                    <w:t>商品类别</w:t>
                  </w:r>
                </w:p>
              </w:tc>
              <w:tc>
                <w:tcPr>
                  <w:tcW w:w="11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63636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92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63636"/>
                      <w:kern w:val="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13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63636"/>
                      <w:kern w:val="0"/>
                      <w:sz w:val="18"/>
                      <w:szCs w:val="18"/>
                    </w:rPr>
                    <w:t>单价（元）</w:t>
                  </w:r>
                </w:p>
              </w:tc>
              <w:tc>
                <w:tcPr>
                  <w:tcW w:w="10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63636"/>
                      <w:kern w:val="0"/>
                      <w:sz w:val="18"/>
                      <w:szCs w:val="18"/>
                    </w:rPr>
                    <w:t>小计（元）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363636"/>
                      <w:kern w:val="0"/>
                      <w:sz w:val="18"/>
                      <w:szCs w:val="18"/>
                    </w:rPr>
                    <w:t>初榨橄榄油</w:t>
                  </w:r>
                </w:p>
              </w:tc>
              <w:tc>
                <w:tcPr>
                  <w:tcW w:w="11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63636"/>
                      <w:kern w:val="0"/>
                      <w:sz w:val="18"/>
                      <w:szCs w:val="18"/>
                    </w:rPr>
                    <w:t>瓶</w:t>
                  </w:r>
                </w:p>
              </w:tc>
              <w:tc>
                <w:tcPr>
                  <w:tcW w:w="92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363636"/>
                      <w:kern w:val="0"/>
                      <w:sz w:val="18"/>
                      <w:szCs w:val="18"/>
                    </w:rPr>
                    <w:t>芝麻油</w:t>
                  </w:r>
                </w:p>
              </w:tc>
              <w:tc>
                <w:tcPr>
                  <w:tcW w:w="11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63636"/>
                      <w:kern w:val="0"/>
                      <w:sz w:val="18"/>
                      <w:szCs w:val="18"/>
                    </w:rPr>
                    <w:t>瓶</w:t>
                  </w:r>
                </w:p>
              </w:tc>
              <w:tc>
                <w:tcPr>
                  <w:tcW w:w="92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363636"/>
                      <w:kern w:val="0"/>
                      <w:sz w:val="18"/>
                      <w:szCs w:val="18"/>
                    </w:rPr>
                    <w:t>坚果（类）组合</w:t>
                  </w:r>
                </w:p>
              </w:tc>
              <w:tc>
                <w:tcPr>
                  <w:tcW w:w="11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63636"/>
                      <w:kern w:val="0"/>
                      <w:sz w:val="18"/>
                      <w:szCs w:val="18"/>
                    </w:rPr>
                    <w:t>盒（包）</w:t>
                  </w:r>
                </w:p>
              </w:tc>
              <w:tc>
                <w:tcPr>
                  <w:tcW w:w="92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63636"/>
                      <w:kern w:val="0"/>
                      <w:sz w:val="18"/>
                      <w:szCs w:val="18"/>
                    </w:rPr>
                    <w:t>合计金额</w:t>
                  </w:r>
                </w:p>
              </w:tc>
              <w:tc>
                <w:tcPr>
                  <w:tcW w:w="7209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color w:val="363636"/>
                      <w:kern w:val="0"/>
                      <w:sz w:val="18"/>
                      <w:szCs w:val="18"/>
                    </w:rPr>
                    <w:t>大写</w:t>
                  </w:r>
                </w:p>
              </w:tc>
              <w:tc>
                <w:tcPr>
                  <w:tcW w:w="7209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363636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Arial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报价单位（盖章）：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报价时间：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Arial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联系人：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联系电话：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555555"/>
                <w:kern w:val="0"/>
                <w:szCs w:val="21"/>
              </w:rPr>
              <w:t>竞标须知：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ascii="宋体" w:hAnsi="宋体" w:cs="Arial"/>
                <w:color w:val="555555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、本项目最高限价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300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元；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ascii="宋体" w:hAnsi="宋体" w:cs="Arial"/>
                <w:color w:val="555555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、报价文件包含：报价单、报价人营业执照（复印件加盖公章）、法人代表身份证明及授权委托书（复印件加盖公章）。报价文件须按规定的时间及地点送达我指定地点，报价单的报价为闭口价，并且供应商只能提供一个报价；报价文件须用信封密封，信封上注明询价采购项目名称、供应商名称、地址以及“不准提前启封”字样。信封及封口上应加盖供应商公章或授权代表签字；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ascii="宋体" w:hAnsi="宋体" w:cs="Arial"/>
                <w:color w:val="555555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、报价人需提供商品实物供现场综合评审；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ascii="宋体" w:hAnsi="宋体" w:cs="Arial"/>
                <w:color w:val="555555"/>
                <w:kern w:val="0"/>
                <w:szCs w:val="21"/>
              </w:rPr>
              <w:t>4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、采购数量约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1100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套，按实际交货数量结算。成交人接到学校供货通知后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5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个工作日内将货物送至四川外国语大学工会指定地点。中标人不得将本项目以任何方式进行转包或分包；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ascii="宋体" w:hAnsi="宋体" w:cs="Arial"/>
                <w:color w:val="555555"/>
                <w:kern w:val="0"/>
                <w:szCs w:val="21"/>
              </w:rPr>
              <w:t>5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、成交原则：完全符合采购需求且综合评审得分最高。报价为闭口价，报价人只能提供一个报价且不得高于最高限价；报价不符合要求，视为自动放弃。采购人所作的一切有效的书面通知、修改及补充，都是询价文件不可分割的部分。若有报价人的综合评审分数相同，将视情况组织多轮评审；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ascii="宋体" w:hAnsi="宋体" w:cs="Arial"/>
                <w:color w:val="555555"/>
                <w:kern w:val="0"/>
                <w:szCs w:val="21"/>
              </w:rPr>
              <w:t>6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、综合评审总分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10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分，其中产品质量占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4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分，价格占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4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分，综合评价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分。评委根据报价人提供商品实物进行现场评分。产品质量依据生产厂家、品牌、口碑进行综合评分。价格最低者满分，并依次扣减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0.5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分。综合评价由评委对产品组合进行综合评分。评委只给总分，不打单项分，评分保留两位小数点。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ascii="宋体" w:hAnsi="宋体" w:cs="Arial"/>
                <w:color w:val="555555"/>
                <w:kern w:val="0"/>
                <w:szCs w:val="21"/>
              </w:rPr>
              <w:t>7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、评审组根据评审要求和商品实际情况，可以要求供货方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(1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至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家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)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再次进行报价、询价。最后确定成交单位（供应商家）。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公示时间：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2018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7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日</w:t>
            </w:r>
            <w:r>
              <w:rPr>
                <w:rFonts w:ascii="宋体" w:cs="Arial"/>
                <w:color w:val="555555"/>
                <w:kern w:val="0"/>
                <w:szCs w:val="21"/>
              </w:rPr>
              <w:t>-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11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ascii="宋体" w:hAnsi="宋体" w:cs="Arial"/>
                <w:color w:val="555555"/>
                <w:kern w:val="0"/>
                <w:szCs w:val="21"/>
              </w:rPr>
              <w:t>8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、报价文件递交起止时间：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文件递交起止时间：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2018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11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日北京时间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15:</w:t>
            </w:r>
            <w:r>
              <w:rPr>
                <w:rFonts w:ascii="宋体" w:cs="Arial"/>
                <w:color w:val="555555"/>
                <w:kern w:val="0"/>
                <w:szCs w:val="21"/>
              </w:rPr>
              <w:t>30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—16:0</w:t>
            </w:r>
            <w:r>
              <w:rPr>
                <w:rFonts w:ascii="宋体" w:cs="Arial"/>
                <w:color w:val="555555"/>
                <w:kern w:val="0"/>
                <w:szCs w:val="21"/>
              </w:rPr>
              <w:t>0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综合评审时间：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2017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9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11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日北京时间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16:3</w:t>
            </w:r>
            <w:r>
              <w:rPr>
                <w:rFonts w:ascii="宋体" w:cs="Arial"/>
                <w:color w:val="555555"/>
                <w:kern w:val="0"/>
                <w:szCs w:val="21"/>
              </w:rPr>
              <w:t>0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开标时间：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2017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9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11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日北京时间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17:0</w:t>
            </w:r>
            <w:r>
              <w:rPr>
                <w:rFonts w:ascii="宋体" w:cs="Arial"/>
                <w:color w:val="555555"/>
                <w:kern w:val="0"/>
                <w:szCs w:val="21"/>
              </w:rPr>
              <w:t>0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hint="eastAsia" w:ascii="宋体" w:hAnsi="宋体" w:cs="Arial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文件递交及开标地址：四川外国语大学工会会议室（东区博文楼二楼）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hint="eastAsia" w:ascii="宋体" w:hAnsi="宋体" w:eastAsia="宋体" w:cs="Arial"/>
                <w:color w:val="55555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555555"/>
                <w:kern w:val="0"/>
                <w:szCs w:val="21"/>
                <w:lang w:val="en-US" w:eastAsia="zh-CN"/>
              </w:rPr>
              <w:t>9、联系电话：023-65385259 023-65385205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432" w:lineRule="auto"/>
              <w:ind w:firstLine="5250" w:firstLineChars="2500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四川外国语大学工会委员会</w:t>
            </w:r>
          </w:p>
          <w:p>
            <w:pPr>
              <w:widowControl/>
              <w:spacing w:before="100" w:beforeAutospacing="1" w:after="100" w:afterAutospacing="1" w:line="432" w:lineRule="auto"/>
              <w:ind w:firstLine="6510" w:firstLineChars="3100"/>
              <w:jc w:val="left"/>
              <w:rPr>
                <w:rFonts w:ascii="宋体" w:cs="Arial"/>
                <w:color w:val="555555"/>
                <w:kern w:val="0"/>
                <w:szCs w:val="21"/>
              </w:rPr>
            </w:pPr>
            <w:r>
              <w:rPr>
                <w:rFonts w:ascii="宋体" w:hAnsi="宋体" w:cs="Arial"/>
                <w:color w:val="555555"/>
                <w:kern w:val="0"/>
                <w:szCs w:val="21"/>
              </w:rPr>
              <w:t>2018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555555"/>
                <w:kern w:val="0"/>
                <w:szCs w:val="21"/>
              </w:rPr>
              <w:t>7</w:t>
            </w:r>
            <w:r>
              <w:rPr>
                <w:rFonts w:hint="eastAsia" w:ascii="宋体" w:hAnsi="宋体" w:cs="Arial"/>
                <w:color w:val="555555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F12"/>
    <w:rsid w:val="001230DA"/>
    <w:rsid w:val="00182A4A"/>
    <w:rsid w:val="002E4B34"/>
    <w:rsid w:val="00457303"/>
    <w:rsid w:val="005B2756"/>
    <w:rsid w:val="006A2CF3"/>
    <w:rsid w:val="00760D29"/>
    <w:rsid w:val="008C6860"/>
    <w:rsid w:val="00996F12"/>
    <w:rsid w:val="00BD44E3"/>
    <w:rsid w:val="00ED691E"/>
    <w:rsid w:val="00FD0F13"/>
    <w:rsid w:val="47F91438"/>
    <w:rsid w:val="6905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99"/>
    <w:rPr>
      <w:rFonts w:cs="Times New Roman"/>
      <w:b/>
      <w:bCs/>
    </w:rPr>
  </w:style>
  <w:style w:type="character" w:customStyle="1" w:styleId="6">
    <w:name w:val="timestyle453391"/>
    <w:basedOn w:val="3"/>
    <w:qFormat/>
    <w:uiPriority w:val="99"/>
    <w:rPr>
      <w:rFonts w:cs="Times New Roman"/>
      <w:sz w:val="18"/>
      <w:szCs w:val="18"/>
    </w:rPr>
  </w:style>
  <w:style w:type="character" w:customStyle="1" w:styleId="7">
    <w:name w:val="auditstyle45339"/>
    <w:basedOn w:val="3"/>
    <w:qFormat/>
    <w:uiPriority w:val="99"/>
    <w:rPr>
      <w:rFonts w:cs="Times New Roman"/>
    </w:rPr>
  </w:style>
  <w:style w:type="paragraph" w:customStyle="1" w:styleId="8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vsbcontent_en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140</Words>
  <Characters>804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2018-01-05T13:53:00Z</dcterms:created>
  <dc:creator>meggy316</dc:creator>
  <cp:lastModifiedBy>ASUS</cp:lastModifiedBy>
  <dcterms:modified xsi:type="dcterms:W3CDTF">2018-01-08T08:00:03Z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