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2ED5" w:rsidRDefault="001911F7">
      <w:pPr>
        <w:tabs>
          <w:tab w:val="left" w:pos="1410"/>
          <w:tab w:val="left" w:pos="5160"/>
        </w:tabs>
        <w:jc w:val="left"/>
        <w:rPr>
          <w:rFonts w:ascii="宋体"/>
          <w:color w:val="000000"/>
          <w:spacing w:val="80"/>
          <w:sz w:val="100"/>
          <w:szCs w:val="100"/>
        </w:rPr>
      </w:pPr>
      <w:r>
        <w:rPr>
          <w:rFonts w:ascii="宋体"/>
          <w:color w:val="000000"/>
          <w:spacing w:val="80"/>
          <w:sz w:val="100"/>
          <w:szCs w:val="100"/>
        </w:rPr>
        <w:tab/>
      </w:r>
      <w:r>
        <w:rPr>
          <w:rFonts w:ascii="宋体"/>
          <w:color w:val="000000"/>
          <w:spacing w:val="80"/>
          <w:sz w:val="100"/>
          <w:szCs w:val="100"/>
        </w:rPr>
        <w:tab/>
      </w:r>
    </w:p>
    <w:p w:rsidR="00722ED5" w:rsidRDefault="001911F7">
      <w:pPr>
        <w:jc w:val="center"/>
        <w:rPr>
          <w:rFonts w:ascii="华文细黑" w:eastAsia="华文细黑" w:hAnsi="华文细黑" w:cs="华文细黑"/>
          <w:spacing w:val="80"/>
          <w:sz w:val="100"/>
          <w:szCs w:val="100"/>
        </w:rPr>
      </w:pPr>
      <w:r>
        <w:rPr>
          <w:rFonts w:ascii="华文细黑" w:eastAsia="华文细黑" w:hAnsi="华文细黑" w:cs="华文细黑" w:hint="eastAsia"/>
          <w:spacing w:val="80"/>
          <w:sz w:val="100"/>
          <w:szCs w:val="100"/>
        </w:rPr>
        <w:t>询价采购文件</w:t>
      </w:r>
    </w:p>
    <w:p w:rsidR="00722ED5" w:rsidRDefault="00722ED5">
      <w:pPr>
        <w:spacing w:line="700" w:lineRule="exact"/>
        <w:rPr>
          <w:rFonts w:ascii="华文细黑" w:eastAsia="华文细黑" w:hAnsi="华文细黑" w:cs="华文细黑"/>
          <w:spacing w:val="80"/>
          <w:sz w:val="100"/>
          <w:szCs w:val="100"/>
        </w:rPr>
      </w:pPr>
    </w:p>
    <w:p w:rsidR="00722ED5" w:rsidRDefault="00722ED5">
      <w:pPr>
        <w:spacing w:line="700" w:lineRule="exact"/>
        <w:rPr>
          <w:rFonts w:ascii="华文细黑" w:eastAsia="华文细黑" w:hAnsi="华文细黑" w:cs="华文细黑"/>
          <w:spacing w:val="80"/>
          <w:sz w:val="100"/>
          <w:szCs w:val="100"/>
        </w:rPr>
      </w:pPr>
    </w:p>
    <w:p w:rsidR="00722ED5" w:rsidRDefault="00722ED5">
      <w:pPr>
        <w:spacing w:line="700" w:lineRule="exact"/>
        <w:rPr>
          <w:rFonts w:ascii="华文细黑" w:eastAsia="华文细黑" w:hAnsi="华文细黑" w:cs="华文细黑"/>
          <w:spacing w:val="80"/>
          <w:sz w:val="36"/>
          <w:szCs w:val="36"/>
        </w:rPr>
      </w:pPr>
    </w:p>
    <w:p w:rsidR="00722ED5" w:rsidRDefault="001911F7">
      <w:pPr>
        <w:ind w:firstLineChars="400" w:firstLine="1281"/>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采购执行单号: H2017141</w:t>
      </w:r>
    </w:p>
    <w:p w:rsidR="00722ED5" w:rsidRDefault="00722ED5">
      <w:pPr>
        <w:rPr>
          <w:rFonts w:ascii="华文细黑" w:eastAsia="华文细黑" w:hAnsi="华文细黑" w:cs="华文细黑"/>
          <w:sz w:val="32"/>
          <w:szCs w:val="32"/>
        </w:rPr>
      </w:pPr>
    </w:p>
    <w:p w:rsidR="00722ED5" w:rsidRDefault="001911F7">
      <w:pPr>
        <w:adjustRightInd w:val="0"/>
        <w:snapToGrid w:val="0"/>
        <w:ind w:leftChars="456" w:left="3023" w:hangingChars="545" w:hanging="1746"/>
        <w:rPr>
          <w:rFonts w:ascii="华文细黑" w:eastAsia="华文细黑" w:hAnsi="华文细黑" w:cs="华文细黑"/>
          <w:b/>
          <w:bCs/>
          <w:sz w:val="32"/>
          <w:szCs w:val="32"/>
        </w:rPr>
      </w:pPr>
      <w:r>
        <w:rPr>
          <w:rFonts w:ascii="华文细黑" w:eastAsia="华文细黑" w:hAnsi="华文细黑" w:cs="华文细黑" w:hint="eastAsia"/>
          <w:b/>
          <w:bCs/>
          <w:sz w:val="32"/>
          <w:szCs w:val="32"/>
        </w:rPr>
        <w:t>项目名称: 国关院办公室家具</w:t>
      </w:r>
    </w:p>
    <w:p w:rsidR="00722ED5" w:rsidRDefault="00722ED5">
      <w:pPr>
        <w:spacing w:line="700" w:lineRule="exact"/>
        <w:rPr>
          <w:rFonts w:ascii="华文细黑" w:eastAsia="华文细黑" w:hAnsi="华文细黑" w:cs="华文细黑"/>
          <w:b/>
          <w:bCs/>
          <w:sz w:val="36"/>
          <w:szCs w:val="36"/>
        </w:rPr>
      </w:pPr>
    </w:p>
    <w:p w:rsidR="00722ED5" w:rsidRDefault="00722ED5">
      <w:pPr>
        <w:spacing w:line="700" w:lineRule="exact"/>
        <w:rPr>
          <w:rFonts w:ascii="华文细黑" w:eastAsia="华文细黑" w:hAnsi="华文细黑" w:cs="华文细黑"/>
          <w:b/>
          <w:bCs/>
          <w:sz w:val="36"/>
          <w:szCs w:val="36"/>
        </w:rPr>
      </w:pPr>
    </w:p>
    <w:p w:rsidR="00722ED5" w:rsidRDefault="00722ED5">
      <w:pPr>
        <w:spacing w:line="700" w:lineRule="exact"/>
        <w:rPr>
          <w:rFonts w:ascii="华文细黑" w:eastAsia="华文细黑" w:hAnsi="华文细黑" w:cs="华文细黑"/>
          <w:b/>
          <w:bCs/>
          <w:sz w:val="36"/>
          <w:szCs w:val="36"/>
        </w:rPr>
      </w:pPr>
    </w:p>
    <w:p w:rsidR="00722ED5" w:rsidRDefault="00722ED5">
      <w:pPr>
        <w:spacing w:line="700" w:lineRule="exact"/>
        <w:rPr>
          <w:rFonts w:ascii="华文细黑" w:eastAsia="华文细黑" w:hAnsi="华文细黑" w:cs="华文细黑"/>
          <w:b/>
          <w:bCs/>
          <w:sz w:val="36"/>
          <w:szCs w:val="36"/>
        </w:rPr>
      </w:pPr>
    </w:p>
    <w:p w:rsidR="00722ED5" w:rsidRDefault="00722ED5">
      <w:pPr>
        <w:spacing w:line="700" w:lineRule="exact"/>
        <w:rPr>
          <w:rFonts w:ascii="华文细黑" w:eastAsia="华文细黑" w:hAnsi="华文细黑" w:cs="华文细黑"/>
          <w:b/>
          <w:bCs/>
          <w:sz w:val="36"/>
          <w:szCs w:val="36"/>
        </w:rPr>
      </w:pPr>
    </w:p>
    <w:p w:rsidR="00722ED5" w:rsidRDefault="001911F7">
      <w:pPr>
        <w:spacing w:line="360" w:lineRule="auto"/>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四川外国语大学招投标采购办公室制</w:t>
      </w:r>
    </w:p>
    <w:p w:rsidR="00722ED5" w:rsidRDefault="001911F7">
      <w:pPr>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二〇一七年十一月</w:t>
      </w:r>
    </w:p>
    <w:p w:rsidR="00722ED5" w:rsidRDefault="00722ED5">
      <w:pPr>
        <w:spacing w:line="700" w:lineRule="exact"/>
        <w:rPr>
          <w:rFonts w:ascii="华文细黑" w:eastAsia="华文细黑" w:hAnsi="华文细黑" w:cs="华文细黑"/>
          <w:b/>
          <w:bCs/>
          <w:sz w:val="36"/>
          <w:szCs w:val="36"/>
        </w:rPr>
        <w:sectPr w:rsidR="00722ED5">
          <w:headerReference w:type="default" r:id="rId8"/>
          <w:footerReference w:type="default" r:id="rId9"/>
          <w:headerReference w:type="first" r:id="rId10"/>
          <w:pgSz w:w="11907" w:h="16840"/>
          <w:pgMar w:top="1440" w:right="1797" w:bottom="1440" w:left="1797" w:header="851" w:footer="992" w:gutter="0"/>
          <w:pgNumType w:fmt="numberInDash" w:start="0"/>
          <w:cols w:space="720"/>
          <w:titlePg/>
          <w:docGrid w:linePitch="380" w:charSpace="-5735"/>
        </w:sectPr>
      </w:pPr>
    </w:p>
    <w:p w:rsidR="00722ED5" w:rsidRDefault="001911F7">
      <w:pPr>
        <w:spacing w:line="700" w:lineRule="exact"/>
        <w:jc w:val="center"/>
        <w:rPr>
          <w:rFonts w:ascii="华文细黑" w:eastAsia="华文细黑" w:hAnsi="华文细黑" w:cs="华文细黑"/>
          <w:b/>
          <w:bCs/>
          <w:sz w:val="24"/>
          <w:szCs w:val="24"/>
        </w:rPr>
      </w:pPr>
      <w:r>
        <w:rPr>
          <w:rFonts w:ascii="华文细黑" w:eastAsia="华文细黑" w:hAnsi="华文细黑" w:cs="华文细黑" w:hint="eastAsia"/>
          <w:b/>
          <w:bCs/>
          <w:sz w:val="24"/>
          <w:szCs w:val="24"/>
        </w:rPr>
        <w:lastRenderedPageBreak/>
        <w:t>目录</w:t>
      </w:r>
    </w:p>
    <w:bookmarkStart w:id="0" w:name="_Toc25725118"/>
    <w:bookmarkStart w:id="1" w:name="_Toc223847741"/>
    <w:p w:rsidR="00722ED5" w:rsidRDefault="002F796A">
      <w:pPr>
        <w:pStyle w:val="10"/>
        <w:tabs>
          <w:tab w:val="right" w:leader="dot" w:pos="9258"/>
        </w:tabs>
        <w:rPr>
          <w:rFonts w:ascii="华文细黑" w:eastAsia="华文细黑" w:hAnsi="华文细黑" w:cs="华文细黑"/>
        </w:rPr>
      </w:pPr>
      <w:r>
        <w:rPr>
          <w:rStyle w:val="af0"/>
          <w:rFonts w:ascii="华文细黑" w:eastAsia="华文细黑" w:hAnsi="华文细黑" w:cs="华文细黑" w:hint="eastAsia"/>
          <w:color w:val="auto"/>
          <w:sz w:val="24"/>
          <w:szCs w:val="24"/>
        </w:rPr>
        <w:fldChar w:fldCharType="begin"/>
      </w:r>
      <w:r w:rsidR="001911F7">
        <w:rPr>
          <w:rStyle w:val="af0"/>
          <w:rFonts w:ascii="华文细黑" w:eastAsia="华文细黑" w:hAnsi="华文细黑" w:cs="华文细黑" w:hint="eastAsia"/>
          <w:color w:val="auto"/>
          <w:sz w:val="24"/>
          <w:szCs w:val="24"/>
        </w:rPr>
        <w:instrText xml:space="preserve"> TOC \o "1-3" \h \z \u </w:instrText>
      </w:r>
      <w:r>
        <w:rPr>
          <w:rStyle w:val="af0"/>
          <w:rFonts w:ascii="华文细黑" w:eastAsia="华文细黑" w:hAnsi="华文细黑" w:cs="华文细黑" w:hint="eastAsia"/>
          <w:color w:val="auto"/>
          <w:sz w:val="24"/>
          <w:szCs w:val="24"/>
        </w:rPr>
        <w:fldChar w:fldCharType="separate"/>
      </w:r>
      <w:hyperlink w:anchor="_Toc28585" w:history="1">
        <w:r w:rsidR="001911F7">
          <w:rPr>
            <w:rFonts w:ascii="华文细黑" w:eastAsia="华文细黑" w:hAnsi="华文细黑" w:cs="华文细黑" w:hint="eastAsia"/>
            <w:szCs w:val="30"/>
          </w:rPr>
          <w:t>第一篇　询价采购项目书</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_Toc28585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- 2 -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11122" w:history="1">
        <w:r w:rsidR="001911F7">
          <w:rPr>
            <w:rFonts w:ascii="华文细黑" w:eastAsia="华文细黑" w:hAnsi="华文细黑" w:cs="华文细黑" w:hint="eastAsia"/>
            <w:bCs/>
          </w:rPr>
          <w:t>一、询价采购时间、地点</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_Toc11122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- 2 -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1757" w:history="1">
        <w:r w:rsidR="001911F7">
          <w:rPr>
            <w:rFonts w:ascii="华文细黑" w:eastAsia="华文细黑" w:hAnsi="华文细黑" w:cs="华文细黑" w:hint="eastAsia"/>
            <w:bCs/>
          </w:rPr>
          <w:t>二、有关规定</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_Toc1757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- 3 -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3255" w:history="1">
        <w:r w:rsidR="001911F7">
          <w:rPr>
            <w:rFonts w:ascii="华文细黑" w:eastAsia="华文细黑" w:hAnsi="华文细黑" w:cs="华文细黑" w:hint="eastAsia"/>
            <w:bCs/>
          </w:rPr>
          <w:t>三、采购文件文本费及保证金缴退说明</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_Toc3255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- 5 -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18819" w:history="1">
        <w:r w:rsidR="001911F7">
          <w:rPr>
            <w:rFonts w:ascii="华文细黑" w:eastAsia="华文细黑" w:hAnsi="华文细黑" w:cs="华文细黑" w:hint="eastAsia"/>
            <w:bCs/>
          </w:rPr>
          <w:t>四、关于无效投标</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_Toc18819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- 6 -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24925" w:history="1">
        <w:r w:rsidR="001911F7">
          <w:rPr>
            <w:rFonts w:ascii="华文细黑" w:eastAsia="华文细黑" w:hAnsi="华文细黑" w:cs="华文细黑" w:hint="eastAsia"/>
            <w:bCs/>
          </w:rPr>
          <w:t>五、关于废标</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_Toc24925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- 6 -</w:t>
        </w:r>
        <w:r>
          <w:rPr>
            <w:rFonts w:ascii="华文细黑" w:eastAsia="华文细黑" w:hAnsi="华文细黑" w:cs="华文细黑" w:hint="eastAsia"/>
          </w:rPr>
          <w:fldChar w:fldCharType="end"/>
        </w:r>
      </w:hyperlink>
    </w:p>
    <w:p w:rsidR="00722ED5" w:rsidRDefault="002F796A">
      <w:pPr>
        <w:pStyle w:val="10"/>
        <w:tabs>
          <w:tab w:val="right" w:leader="dot" w:pos="9258"/>
        </w:tabs>
        <w:rPr>
          <w:rFonts w:ascii="华文细黑" w:eastAsia="华文细黑" w:hAnsi="华文细黑" w:cs="华文细黑"/>
        </w:rPr>
      </w:pPr>
      <w:hyperlink w:anchor="_Toc30795" w:history="1">
        <w:r w:rsidR="001911F7">
          <w:rPr>
            <w:rFonts w:ascii="华文细黑" w:eastAsia="华文细黑" w:hAnsi="华文细黑" w:cs="华文细黑" w:hint="eastAsia"/>
            <w:szCs w:val="30"/>
          </w:rPr>
          <w:t>第二篇　技术要求</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_Toc30795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- 7 -</w:t>
        </w:r>
        <w:r>
          <w:rPr>
            <w:rFonts w:ascii="华文细黑" w:eastAsia="华文细黑" w:hAnsi="华文细黑" w:cs="华文细黑" w:hint="eastAsia"/>
          </w:rPr>
          <w:fldChar w:fldCharType="end"/>
        </w:r>
      </w:hyperlink>
    </w:p>
    <w:p w:rsidR="00722ED5" w:rsidRDefault="002F796A">
      <w:pPr>
        <w:pStyle w:val="10"/>
        <w:tabs>
          <w:tab w:val="right" w:leader="dot" w:pos="9258"/>
        </w:tabs>
        <w:rPr>
          <w:rFonts w:ascii="华文细黑" w:eastAsia="华文细黑" w:hAnsi="华文细黑" w:cs="华文细黑"/>
        </w:rPr>
      </w:pPr>
      <w:hyperlink w:anchor="_Toc22349" w:history="1">
        <w:r w:rsidR="001911F7">
          <w:rPr>
            <w:rFonts w:ascii="华文细黑" w:eastAsia="华文细黑" w:hAnsi="华文细黑" w:cs="华文细黑" w:hint="eastAsia"/>
            <w:szCs w:val="30"/>
          </w:rPr>
          <w:t>第三篇　商务要求</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_Toc22349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- 8 -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5486" w:history="1">
        <w:r w:rsidR="001911F7">
          <w:rPr>
            <w:rFonts w:ascii="华文细黑" w:eastAsia="华文细黑" w:hAnsi="华文细黑" w:cs="华文细黑" w:hint="eastAsia"/>
            <w:szCs w:val="28"/>
          </w:rPr>
          <w:t>一、供货时间、地点</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_Toc5486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- 8 -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2967" w:history="1">
        <w:r w:rsidR="001911F7">
          <w:rPr>
            <w:rFonts w:ascii="华文细黑" w:eastAsia="华文细黑" w:hAnsi="华文细黑" w:cs="华文细黑" w:hint="eastAsia"/>
            <w:szCs w:val="28"/>
          </w:rPr>
          <w:t>二、验收方式：</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_Toc2967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- 8 -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1577" w:history="1">
        <w:r w:rsidR="001911F7">
          <w:rPr>
            <w:rFonts w:ascii="华文细黑" w:eastAsia="华文细黑" w:hAnsi="华文细黑" w:cs="华文细黑" w:hint="eastAsia"/>
            <w:szCs w:val="28"/>
          </w:rPr>
          <w:t>三、付款方式</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_Toc1577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- 8 -</w:t>
        </w:r>
        <w:r>
          <w:rPr>
            <w:rFonts w:ascii="华文细黑" w:eastAsia="华文细黑" w:hAnsi="华文细黑" w:cs="华文细黑" w:hint="eastAsia"/>
          </w:rPr>
          <w:fldChar w:fldCharType="end"/>
        </w:r>
      </w:hyperlink>
    </w:p>
    <w:p w:rsidR="00722ED5" w:rsidRDefault="002F796A">
      <w:pPr>
        <w:pStyle w:val="30"/>
        <w:tabs>
          <w:tab w:val="right" w:leader="dot" w:pos="9258"/>
        </w:tabs>
        <w:ind w:left="0" w:firstLineChars="200" w:firstLine="400"/>
        <w:rPr>
          <w:rFonts w:ascii="华文细黑" w:eastAsia="华文细黑" w:hAnsi="华文细黑" w:cs="华文细黑"/>
        </w:rPr>
      </w:pPr>
      <w:hyperlink w:anchor="_Toc29504" w:history="1">
        <w:r w:rsidR="001911F7">
          <w:rPr>
            <w:rFonts w:ascii="华文细黑" w:eastAsia="华文细黑" w:hAnsi="华文细黑" w:cs="华文细黑" w:hint="eastAsia"/>
            <w:i w:val="0"/>
            <w:iCs w:val="0"/>
            <w:smallCaps/>
            <w:szCs w:val="28"/>
          </w:rPr>
          <w:t>四、质量保证及售后服务</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_Toc29504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- 8 -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31176" w:history="1">
        <w:r w:rsidR="001911F7">
          <w:rPr>
            <w:rFonts w:ascii="华文细黑" w:eastAsia="华文细黑" w:hAnsi="华文细黑" w:cs="华文细黑" w:hint="eastAsia"/>
            <w:szCs w:val="28"/>
          </w:rPr>
          <w:t>五、其他</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_Toc31176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- 9 -</w:t>
        </w:r>
        <w:r>
          <w:rPr>
            <w:rFonts w:ascii="华文细黑" w:eastAsia="华文细黑" w:hAnsi="华文细黑" w:cs="华文细黑" w:hint="eastAsia"/>
          </w:rPr>
          <w:fldChar w:fldCharType="end"/>
        </w:r>
      </w:hyperlink>
    </w:p>
    <w:p w:rsidR="00722ED5" w:rsidRDefault="002F796A">
      <w:pPr>
        <w:pStyle w:val="10"/>
        <w:tabs>
          <w:tab w:val="right" w:leader="dot" w:pos="9258"/>
        </w:tabs>
        <w:rPr>
          <w:rFonts w:ascii="华文细黑" w:eastAsia="华文细黑" w:hAnsi="华文细黑" w:cs="华文细黑"/>
        </w:rPr>
      </w:pPr>
      <w:hyperlink w:anchor="_Toc4151" w:history="1">
        <w:r w:rsidR="001911F7">
          <w:rPr>
            <w:rFonts w:ascii="华文细黑" w:eastAsia="华文细黑" w:hAnsi="华文细黑" w:cs="华文细黑" w:hint="eastAsia"/>
            <w:szCs w:val="30"/>
          </w:rPr>
          <w:t>第四篇　合同主要条款及合同格式</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_Toc4151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- 10 -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21641" w:history="1">
        <w:r w:rsidR="001911F7">
          <w:rPr>
            <w:rFonts w:ascii="华文细黑" w:eastAsia="华文细黑" w:hAnsi="华文细黑" w:cs="华文细黑" w:hint="eastAsia"/>
            <w:bCs/>
            <w:szCs w:val="24"/>
          </w:rPr>
          <w:t>一、定义</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_Toc21641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- 10 -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8102" w:history="1">
        <w:r w:rsidR="001911F7">
          <w:rPr>
            <w:rFonts w:ascii="华文细黑" w:eastAsia="华文细黑" w:hAnsi="华文细黑" w:cs="华文细黑" w:hint="eastAsia"/>
            <w:bCs/>
            <w:szCs w:val="24"/>
          </w:rPr>
          <w:t>二、合同标的</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_Toc8102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- 10 -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10565" w:history="1">
        <w:r w:rsidR="001911F7">
          <w:rPr>
            <w:rFonts w:ascii="华文细黑" w:eastAsia="华文细黑" w:hAnsi="华文细黑" w:cs="华文细黑" w:hint="eastAsia"/>
            <w:bCs/>
            <w:szCs w:val="24"/>
          </w:rPr>
          <w:t>三、合同价格</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_Toc10565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- 10 -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29171" w:history="1">
        <w:r w:rsidR="001911F7">
          <w:rPr>
            <w:rFonts w:ascii="华文细黑" w:eastAsia="华文细黑" w:hAnsi="华文细黑" w:cs="华文细黑" w:hint="eastAsia"/>
            <w:bCs/>
            <w:szCs w:val="24"/>
          </w:rPr>
          <w:t>四、付款</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_Toc29171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- 10 -</w:t>
        </w:r>
        <w:r>
          <w:rPr>
            <w:rFonts w:ascii="华文细黑" w:eastAsia="华文细黑" w:hAnsi="华文细黑" w:cs="华文细黑" w:hint="eastAsia"/>
          </w:rPr>
          <w:fldChar w:fldCharType="end"/>
        </w:r>
      </w:hyperlink>
    </w:p>
    <w:p w:rsidR="00722ED5" w:rsidRDefault="002F796A">
      <w:pPr>
        <w:pStyle w:val="21"/>
        <w:tabs>
          <w:tab w:val="right" w:leader="dot" w:pos="9258"/>
        </w:tabs>
        <w:rPr>
          <w:rFonts w:ascii="华文细黑" w:eastAsia="华文细黑" w:hAnsi="华文细黑" w:cs="华文细黑"/>
        </w:rPr>
      </w:pPr>
      <w:hyperlink w:anchor="_Toc13303" w:history="1">
        <w:r w:rsidR="001911F7">
          <w:rPr>
            <w:rFonts w:ascii="华文细黑" w:eastAsia="华文细黑" w:hAnsi="华文细黑" w:cs="华文细黑" w:hint="eastAsia"/>
            <w:bCs/>
            <w:szCs w:val="24"/>
          </w:rPr>
          <w:t>五、合同生效及其它</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_Toc13303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- 10 -</w:t>
        </w:r>
        <w:r>
          <w:rPr>
            <w:rFonts w:ascii="华文细黑" w:eastAsia="华文细黑" w:hAnsi="华文细黑" w:cs="华文细黑" w:hint="eastAsia"/>
          </w:rPr>
          <w:fldChar w:fldCharType="end"/>
        </w:r>
      </w:hyperlink>
    </w:p>
    <w:p w:rsidR="00722ED5" w:rsidRDefault="002F796A">
      <w:pPr>
        <w:pStyle w:val="10"/>
        <w:tabs>
          <w:tab w:val="right" w:leader="dot" w:pos="9258"/>
        </w:tabs>
        <w:rPr>
          <w:rFonts w:ascii="华文细黑" w:eastAsia="华文细黑" w:hAnsi="华文细黑" w:cs="华文细黑"/>
        </w:rPr>
      </w:pPr>
      <w:hyperlink w:anchor="_Toc21855" w:history="1">
        <w:r w:rsidR="001911F7">
          <w:rPr>
            <w:rFonts w:ascii="华文细黑" w:eastAsia="华文细黑" w:hAnsi="华文细黑" w:cs="华文细黑" w:hint="eastAsia"/>
            <w:szCs w:val="30"/>
          </w:rPr>
          <w:t>第五篇　询价采购报价文件格式要求</w:t>
        </w:r>
        <w:r w:rsidR="001911F7">
          <w:rPr>
            <w:rFonts w:ascii="华文细黑" w:eastAsia="华文细黑" w:hAnsi="华文细黑" w:cs="华文细黑" w:hint="eastAsia"/>
          </w:rPr>
          <w:tab/>
        </w:r>
        <w:r>
          <w:rPr>
            <w:rFonts w:ascii="华文细黑" w:eastAsia="华文细黑" w:hAnsi="华文细黑" w:cs="华文细黑" w:hint="eastAsia"/>
          </w:rPr>
          <w:fldChar w:fldCharType="begin"/>
        </w:r>
        <w:r w:rsidR="001911F7">
          <w:rPr>
            <w:rFonts w:ascii="华文细黑" w:eastAsia="华文细黑" w:hAnsi="华文细黑" w:cs="华文细黑" w:hint="eastAsia"/>
          </w:rPr>
          <w:instrText xml:space="preserve"> PAGEREF _Toc21855 </w:instrText>
        </w:r>
        <w:r>
          <w:rPr>
            <w:rFonts w:ascii="华文细黑" w:eastAsia="华文细黑" w:hAnsi="华文细黑" w:cs="华文细黑" w:hint="eastAsia"/>
          </w:rPr>
          <w:fldChar w:fldCharType="separate"/>
        </w:r>
        <w:r w:rsidR="001911F7">
          <w:rPr>
            <w:rFonts w:ascii="华文细黑" w:eastAsia="华文细黑" w:hAnsi="华文细黑" w:cs="华文细黑" w:hint="eastAsia"/>
          </w:rPr>
          <w:t>- 14 -</w:t>
        </w:r>
        <w:r>
          <w:rPr>
            <w:rFonts w:ascii="华文细黑" w:eastAsia="华文细黑" w:hAnsi="华文细黑" w:cs="华文细黑" w:hint="eastAsia"/>
          </w:rPr>
          <w:fldChar w:fldCharType="end"/>
        </w:r>
      </w:hyperlink>
    </w:p>
    <w:p w:rsidR="00722ED5" w:rsidRDefault="00722ED5">
      <w:pPr>
        <w:pStyle w:val="30"/>
        <w:tabs>
          <w:tab w:val="right" w:leader="dot" w:pos="9258"/>
        </w:tabs>
        <w:rPr>
          <w:rFonts w:ascii="华文细黑" w:eastAsia="华文细黑" w:hAnsi="华文细黑" w:cs="华文细黑"/>
        </w:rPr>
      </w:pPr>
    </w:p>
    <w:p w:rsidR="00722ED5" w:rsidRDefault="002F796A">
      <w:pPr>
        <w:pStyle w:val="10"/>
        <w:tabs>
          <w:tab w:val="right" w:leader="dot" w:pos="9248"/>
        </w:tabs>
        <w:rPr>
          <w:rStyle w:val="af0"/>
          <w:rFonts w:ascii="华文细黑" w:eastAsia="华文细黑" w:hAnsi="华文细黑" w:cs="华文细黑"/>
          <w:caps w:val="0"/>
          <w:smallCaps/>
          <w:color w:val="auto"/>
          <w:sz w:val="24"/>
          <w:szCs w:val="24"/>
        </w:rPr>
      </w:pPr>
      <w:r>
        <w:rPr>
          <w:rStyle w:val="af0"/>
          <w:rFonts w:ascii="华文细黑" w:eastAsia="华文细黑" w:hAnsi="华文细黑" w:cs="华文细黑" w:hint="eastAsia"/>
          <w:color w:val="auto"/>
          <w:sz w:val="24"/>
          <w:szCs w:val="24"/>
        </w:rPr>
        <w:fldChar w:fldCharType="end"/>
      </w:r>
      <w:bookmarkStart w:id="2" w:name="_Toc246305537"/>
      <w:bookmarkStart w:id="3" w:name="_Toc246395347"/>
    </w:p>
    <w:p w:rsidR="00722ED5" w:rsidRDefault="00722ED5">
      <w:pPr>
        <w:rPr>
          <w:rFonts w:ascii="华文细黑" w:eastAsia="华文细黑" w:hAnsi="华文细黑" w:cs="华文细黑"/>
          <w:sz w:val="24"/>
          <w:szCs w:val="24"/>
        </w:rPr>
      </w:pPr>
    </w:p>
    <w:p w:rsidR="00722ED5" w:rsidRDefault="00722ED5">
      <w:pPr>
        <w:rPr>
          <w:rFonts w:ascii="华文细黑" w:eastAsia="华文细黑" w:hAnsi="华文细黑" w:cs="华文细黑"/>
          <w:sz w:val="24"/>
          <w:szCs w:val="24"/>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722ED5">
      <w:pPr>
        <w:rPr>
          <w:rFonts w:ascii="华文细黑" w:eastAsia="华文细黑" w:hAnsi="华文细黑" w:cs="华文细黑"/>
        </w:rPr>
      </w:pPr>
    </w:p>
    <w:p w:rsidR="00722ED5" w:rsidRDefault="001911F7">
      <w:pPr>
        <w:spacing w:line="480" w:lineRule="exact"/>
        <w:jc w:val="center"/>
        <w:outlineLvl w:val="0"/>
        <w:rPr>
          <w:rFonts w:ascii="华文细黑" w:eastAsia="华文细黑" w:hAnsi="华文细黑" w:cs="华文细黑"/>
          <w:b/>
          <w:bCs/>
          <w:sz w:val="30"/>
          <w:szCs w:val="30"/>
        </w:rPr>
      </w:pPr>
      <w:r>
        <w:rPr>
          <w:rFonts w:ascii="华文细黑" w:eastAsia="华文细黑" w:hAnsi="华文细黑" w:cs="华文细黑" w:hint="eastAsia"/>
          <w:b/>
          <w:bCs/>
          <w:sz w:val="30"/>
          <w:szCs w:val="30"/>
        </w:rPr>
        <w:lastRenderedPageBreak/>
        <w:tab/>
      </w:r>
      <w:bookmarkStart w:id="4" w:name="_Toc28585"/>
      <w:r>
        <w:rPr>
          <w:rFonts w:ascii="华文细黑" w:eastAsia="华文细黑" w:hAnsi="华文细黑" w:cs="华文细黑" w:hint="eastAsia"/>
          <w:b/>
          <w:bCs/>
          <w:sz w:val="30"/>
          <w:szCs w:val="30"/>
        </w:rPr>
        <w:t>第一篇　询价采购项目书</w:t>
      </w:r>
      <w:bookmarkEnd w:id="0"/>
      <w:bookmarkEnd w:id="1"/>
      <w:bookmarkEnd w:id="2"/>
      <w:bookmarkEnd w:id="3"/>
      <w:bookmarkEnd w:id="4"/>
    </w:p>
    <w:p w:rsidR="00722ED5" w:rsidRDefault="00722ED5">
      <w:pPr>
        <w:snapToGrid w:val="0"/>
        <w:spacing w:line="480" w:lineRule="exact"/>
        <w:ind w:firstLineChars="200" w:firstLine="480"/>
        <w:rPr>
          <w:rStyle w:val="para1"/>
          <w:rFonts w:ascii="华文细黑" w:eastAsia="华文细黑" w:hAnsi="华文细黑" w:cs="华文细黑"/>
          <w:sz w:val="24"/>
          <w:szCs w:val="24"/>
        </w:rPr>
      </w:pPr>
    </w:p>
    <w:p w:rsidR="00722ED5" w:rsidRDefault="001911F7">
      <w:pPr>
        <w:snapToGrid w:val="0"/>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四川外国语大学按照采购计划，对国关院办公室家具项目进行询价采购，欢迎具有相应资质能力的供应商积极参与。</w:t>
      </w:r>
    </w:p>
    <w:tbl>
      <w:tblPr>
        <w:tblW w:w="923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4143"/>
        <w:gridCol w:w="1572"/>
        <w:gridCol w:w="1575"/>
        <w:gridCol w:w="900"/>
      </w:tblGrid>
      <w:tr w:rsidR="00722ED5">
        <w:trPr>
          <w:trHeight w:val="640"/>
          <w:jc w:val="center"/>
        </w:trPr>
        <w:tc>
          <w:tcPr>
            <w:tcW w:w="1047" w:type="dxa"/>
            <w:vAlign w:val="center"/>
          </w:tcPr>
          <w:p w:rsidR="00722ED5" w:rsidRDefault="001911F7">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Pr>
                <w:rStyle w:val="para1"/>
                <w:rFonts w:ascii="华文细黑" w:eastAsia="华文细黑" w:hAnsi="华文细黑" w:cs="华文细黑" w:hint="eastAsia"/>
                <w:sz w:val="24"/>
                <w:szCs w:val="24"/>
              </w:rPr>
              <w:t>分包号</w:t>
            </w:r>
          </w:p>
        </w:tc>
        <w:tc>
          <w:tcPr>
            <w:tcW w:w="4143" w:type="dxa"/>
            <w:vAlign w:val="center"/>
          </w:tcPr>
          <w:p w:rsidR="00722ED5" w:rsidRDefault="001911F7">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分包名称</w:t>
            </w:r>
          </w:p>
        </w:tc>
        <w:tc>
          <w:tcPr>
            <w:tcW w:w="1572" w:type="dxa"/>
            <w:vAlign w:val="center"/>
          </w:tcPr>
          <w:p w:rsidR="00722ED5" w:rsidRDefault="001911F7">
            <w:pPr>
              <w:widowControl/>
              <w:spacing w:line="480" w:lineRule="exact"/>
              <w:ind w:firstLineChars="50" w:firstLine="12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最高限价</w:t>
            </w:r>
          </w:p>
          <w:p w:rsidR="00722ED5" w:rsidRDefault="001911F7">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1575" w:type="dxa"/>
            <w:vAlign w:val="center"/>
          </w:tcPr>
          <w:p w:rsidR="00722ED5" w:rsidRDefault="001911F7">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保证金</w:t>
            </w:r>
          </w:p>
          <w:p w:rsidR="00722ED5" w:rsidRDefault="001911F7">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900" w:type="dxa"/>
            <w:vAlign w:val="center"/>
          </w:tcPr>
          <w:p w:rsidR="00722ED5" w:rsidRDefault="001911F7">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备注</w:t>
            </w:r>
          </w:p>
        </w:tc>
      </w:tr>
      <w:tr w:rsidR="00722ED5">
        <w:trPr>
          <w:trHeight w:val="461"/>
          <w:jc w:val="center"/>
        </w:trPr>
        <w:tc>
          <w:tcPr>
            <w:tcW w:w="1047" w:type="dxa"/>
            <w:vAlign w:val="center"/>
          </w:tcPr>
          <w:p w:rsidR="00722ED5" w:rsidRDefault="001911F7">
            <w:pPr>
              <w:widowControl/>
              <w:spacing w:line="480" w:lineRule="exact"/>
              <w:jc w:val="center"/>
              <w:rPr>
                <w:rStyle w:val="para1"/>
                <w:rFonts w:ascii="华文细黑" w:eastAsia="华文细黑" w:hAnsi="华文细黑" w:cs="华文细黑"/>
                <w:sz w:val="24"/>
                <w:szCs w:val="24"/>
              </w:rPr>
            </w:pPr>
            <w:bookmarkStart w:id="7" w:name="_Hlk344477914"/>
            <w:r>
              <w:rPr>
                <w:rStyle w:val="para1"/>
                <w:rFonts w:ascii="华文细黑" w:eastAsia="华文细黑" w:hAnsi="华文细黑" w:cs="华文细黑" w:hint="eastAsia"/>
                <w:sz w:val="24"/>
                <w:szCs w:val="24"/>
              </w:rPr>
              <w:t>1</w:t>
            </w:r>
          </w:p>
        </w:tc>
        <w:tc>
          <w:tcPr>
            <w:tcW w:w="4143" w:type="dxa"/>
            <w:vAlign w:val="center"/>
          </w:tcPr>
          <w:p w:rsidR="00722ED5" w:rsidRDefault="001911F7">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国关院办公室家具</w:t>
            </w:r>
          </w:p>
        </w:tc>
        <w:tc>
          <w:tcPr>
            <w:tcW w:w="1572" w:type="dxa"/>
            <w:vAlign w:val="center"/>
          </w:tcPr>
          <w:p w:rsidR="00722ED5" w:rsidRDefault="001911F7">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9.99</w:t>
            </w:r>
          </w:p>
        </w:tc>
        <w:tc>
          <w:tcPr>
            <w:tcW w:w="1575" w:type="dxa"/>
            <w:vAlign w:val="center"/>
          </w:tcPr>
          <w:p w:rsidR="00722ED5" w:rsidRDefault="001911F7">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0.19</w:t>
            </w:r>
          </w:p>
        </w:tc>
        <w:tc>
          <w:tcPr>
            <w:tcW w:w="900" w:type="dxa"/>
            <w:vAlign w:val="center"/>
          </w:tcPr>
          <w:p w:rsidR="00722ED5" w:rsidRDefault="00722ED5">
            <w:pPr>
              <w:spacing w:line="480" w:lineRule="exact"/>
              <w:jc w:val="center"/>
              <w:rPr>
                <w:rStyle w:val="para1"/>
                <w:rFonts w:ascii="华文细黑" w:eastAsia="华文细黑" w:hAnsi="华文细黑" w:cs="华文细黑"/>
                <w:sz w:val="24"/>
                <w:szCs w:val="24"/>
              </w:rPr>
            </w:pPr>
          </w:p>
        </w:tc>
      </w:tr>
    </w:tbl>
    <w:p w:rsidR="00722ED5" w:rsidRDefault="001911F7">
      <w:pPr>
        <w:snapToGrid w:val="0"/>
        <w:spacing w:line="480" w:lineRule="exact"/>
        <w:outlineLvl w:val="1"/>
        <w:rPr>
          <w:rFonts w:ascii="华文细黑" w:eastAsia="华文细黑" w:hAnsi="华文细黑" w:cs="华文细黑"/>
          <w:sz w:val="24"/>
          <w:szCs w:val="24"/>
        </w:rPr>
      </w:pPr>
      <w:bookmarkStart w:id="8" w:name="_Toc11122"/>
      <w:bookmarkEnd w:id="7"/>
      <w:r>
        <w:rPr>
          <w:rFonts w:ascii="华文细黑" w:eastAsia="华文细黑" w:hAnsi="华文细黑" w:cs="华文细黑" w:hint="eastAsia"/>
          <w:b/>
          <w:bCs/>
        </w:rPr>
        <w:t>一、询价采购时间、地点</w:t>
      </w:r>
      <w:bookmarkEnd w:id="5"/>
      <w:bookmarkEnd w:id="6"/>
      <w:bookmarkEnd w:id="8"/>
    </w:p>
    <w:p w:rsidR="00722ED5" w:rsidRDefault="001911F7">
      <w:pPr>
        <w:spacing w:line="480" w:lineRule="exact"/>
        <w:ind w:firstLineChars="200" w:firstLine="480"/>
        <w:rPr>
          <w:rStyle w:val="para1"/>
          <w:rFonts w:ascii="华文细黑" w:eastAsia="华文细黑" w:hAnsi="华文细黑" w:cs="华文细黑"/>
          <w:sz w:val="24"/>
          <w:szCs w:val="24"/>
        </w:rPr>
      </w:pPr>
      <w:bookmarkStart w:id="9" w:name="_Toc11641053"/>
      <w:bookmarkStart w:id="10" w:name="_Toc246395349"/>
      <w:bookmarkStart w:id="11" w:name="_Toc246305539"/>
      <w:bookmarkStart w:id="12" w:name="_Toc223847743"/>
      <w:bookmarkStart w:id="13" w:name="_Toc25725120"/>
      <w:r>
        <w:rPr>
          <w:rStyle w:val="para1"/>
          <w:rFonts w:ascii="华文细黑" w:eastAsia="华文细黑" w:hAnsi="华文细黑" w:cs="华文细黑" w:hint="eastAsia"/>
          <w:sz w:val="24"/>
          <w:szCs w:val="24"/>
        </w:rPr>
        <w:t>项目名称：国关院办公室家具</w:t>
      </w:r>
    </w:p>
    <w:p w:rsidR="00722ED5" w:rsidRDefault="001911F7">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采购执行单号：</w:t>
      </w:r>
      <w:r>
        <w:rPr>
          <w:rFonts w:ascii="华文细黑" w:eastAsia="华文细黑" w:hAnsi="华文细黑" w:cs="华文细黑" w:hint="eastAsia"/>
          <w:sz w:val="24"/>
          <w:szCs w:val="24"/>
        </w:rPr>
        <w:t>H2017141</w:t>
      </w:r>
    </w:p>
    <w:p w:rsidR="00722ED5" w:rsidRDefault="001911F7">
      <w:pPr>
        <w:snapToGrid w:val="0"/>
        <w:spacing w:line="480" w:lineRule="exact"/>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 xml:space="preserve">    采购方式：询价采购</w:t>
      </w:r>
    </w:p>
    <w:p w:rsidR="00722ED5" w:rsidRDefault="001911F7">
      <w:pPr>
        <w:shd w:val="clear" w:color="auto" w:fill="FFFFFF"/>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采购文件售价（元）：200.00/分包；（售后不退）</w:t>
      </w:r>
    </w:p>
    <w:p w:rsidR="00722ED5" w:rsidRDefault="001911F7">
      <w:pPr>
        <w:shd w:val="clear" w:color="auto" w:fill="FFFFFF"/>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投标保证金：（元）： 1900.00/分包</w:t>
      </w:r>
    </w:p>
    <w:p w:rsidR="00722ED5" w:rsidRDefault="001911F7">
      <w:pPr>
        <w:spacing w:line="480" w:lineRule="exact"/>
        <w:ind w:leftChars="172" w:left="2522" w:hangingChars="850" w:hanging="204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 xml:space="preserve">报名起止时间：2017年12月6日-12月7日北京时间上午09:00—11:00下午15:00—17:00  </w:t>
      </w:r>
    </w:p>
    <w:p w:rsidR="00722ED5" w:rsidRDefault="001911F7">
      <w:pPr>
        <w:spacing w:line="480" w:lineRule="exact"/>
        <w:ind w:leftChars="172" w:left="2522" w:hangingChars="850" w:hanging="204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文本费及投标保证金缴纳时间：2017年12月6日-12月7日</w:t>
      </w:r>
    </w:p>
    <w:p w:rsidR="00722ED5" w:rsidRDefault="001911F7">
      <w:pPr>
        <w:spacing w:line="480" w:lineRule="exact"/>
        <w:ind w:leftChars="172" w:left="2522" w:hangingChars="850" w:hanging="204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报名方式：</w:t>
      </w:r>
      <w:r>
        <w:rPr>
          <w:rFonts w:ascii="华文细黑" w:eastAsia="华文细黑" w:hAnsi="华文细黑" w:cs="华文细黑" w:hint="eastAsia"/>
          <w:sz w:val="24"/>
          <w:szCs w:val="24"/>
        </w:rPr>
        <w:t>规定报名时间内到四川外国语大学招投标采购办公室（资产楼3-6）</w:t>
      </w:r>
      <w:r w:rsidR="00DE11BE">
        <w:rPr>
          <w:rFonts w:ascii="华文细黑" w:eastAsia="华文细黑" w:hAnsi="华文细黑" w:cs="华文细黑" w:hint="eastAsia"/>
          <w:sz w:val="24"/>
          <w:szCs w:val="24"/>
        </w:rPr>
        <w:t>现场</w:t>
      </w:r>
      <w:r>
        <w:rPr>
          <w:rFonts w:ascii="华文细黑" w:eastAsia="华文细黑" w:hAnsi="华文细黑" w:cs="华文细黑" w:hint="eastAsia"/>
          <w:sz w:val="24"/>
          <w:szCs w:val="24"/>
        </w:rPr>
        <w:t>报名；</w:t>
      </w:r>
    </w:p>
    <w:p w:rsidR="00722ED5" w:rsidRDefault="001911F7">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获取文件方式：凡有意参加投标的供应商，请在四川外国语大学校园网（www.sisu.edu.cn）上下载本项目询价文件以及图纸（如果有）、补遗（如果有）等开标前公布的所有项目资料，无论投标人下载与否，均视为已知晓所有招标内容。</w:t>
      </w:r>
    </w:p>
    <w:p w:rsidR="00722ED5" w:rsidRDefault="001911F7">
      <w:pPr>
        <w:spacing w:line="480" w:lineRule="exact"/>
        <w:ind w:leftChars="172" w:left="2162" w:hangingChars="700" w:hanging="16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文件递交起止时间：2017年12月12日北京时间10:00—10:30</w:t>
      </w:r>
    </w:p>
    <w:p w:rsidR="00722ED5" w:rsidRDefault="001911F7">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开标时间：2017年12月12日北京时间10:30</w:t>
      </w:r>
      <w:bookmarkStart w:id="14" w:name="_GoBack"/>
      <w:bookmarkEnd w:id="14"/>
    </w:p>
    <w:p w:rsidR="00722ED5" w:rsidRDefault="001911F7">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文件递交及开标地址：四川外国语大学招投标会议室（资产楼3楼）</w:t>
      </w:r>
    </w:p>
    <w:p w:rsidR="00722ED5" w:rsidRDefault="001911F7">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采购人名称：四川外国语大学</w:t>
      </w:r>
    </w:p>
    <w:p w:rsidR="00722ED5" w:rsidRDefault="001911F7">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采购人地址：重庆市沙坪坝区壮志路33号</w:t>
      </w:r>
    </w:p>
    <w:p w:rsidR="00722ED5" w:rsidRDefault="001911F7">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联系人：张老师</w:t>
      </w:r>
    </w:p>
    <w:p w:rsidR="00722ED5" w:rsidRDefault="001911F7">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联系电话：65385008</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供应商须满足以下条件，其响应文件才被接受：</w:t>
      </w:r>
    </w:p>
    <w:p w:rsidR="00722ED5" w:rsidRDefault="001911F7">
      <w:pPr>
        <w:spacing w:line="48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1、按时递交了响应文件；</w:t>
      </w:r>
    </w:p>
    <w:p w:rsidR="00722ED5" w:rsidRDefault="001911F7">
      <w:pPr>
        <w:spacing w:line="48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722ED5" w:rsidRDefault="001911F7">
      <w:pPr>
        <w:spacing w:line="48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3、按时缴纳了文本费及投标保证金；</w:t>
      </w:r>
    </w:p>
    <w:p w:rsidR="00722ED5" w:rsidRDefault="00722ED5">
      <w:pPr>
        <w:spacing w:line="380" w:lineRule="exact"/>
        <w:ind w:firstLineChars="300" w:firstLine="720"/>
        <w:rPr>
          <w:rFonts w:ascii="华文细黑" w:eastAsia="华文细黑" w:hAnsi="华文细黑" w:cs="华文细黑"/>
          <w:sz w:val="24"/>
          <w:szCs w:val="24"/>
        </w:rPr>
      </w:pPr>
    </w:p>
    <w:p w:rsidR="00722ED5" w:rsidRDefault="001911F7">
      <w:pPr>
        <w:snapToGrid w:val="0"/>
        <w:spacing w:line="360" w:lineRule="auto"/>
        <w:outlineLvl w:val="1"/>
        <w:rPr>
          <w:rFonts w:ascii="华文细黑" w:eastAsia="华文细黑" w:hAnsi="华文细黑" w:cs="华文细黑"/>
          <w:b/>
          <w:bCs/>
        </w:rPr>
      </w:pPr>
      <w:bookmarkStart w:id="15" w:name="_Toc1757"/>
      <w:r>
        <w:rPr>
          <w:rFonts w:ascii="华文细黑" w:eastAsia="华文细黑" w:hAnsi="华文细黑" w:cs="华文细黑" w:hint="eastAsia"/>
          <w:b/>
          <w:bCs/>
        </w:rPr>
        <w:t>二、有关</w:t>
      </w:r>
      <w:bookmarkEnd w:id="9"/>
      <w:r>
        <w:rPr>
          <w:rFonts w:ascii="华文细黑" w:eastAsia="华文细黑" w:hAnsi="华文细黑" w:cs="华文细黑" w:hint="eastAsia"/>
          <w:b/>
          <w:bCs/>
        </w:rPr>
        <w:t>规定</w:t>
      </w:r>
      <w:bookmarkEnd w:id="10"/>
      <w:bookmarkEnd w:id="11"/>
      <w:bookmarkEnd w:id="12"/>
      <w:bookmarkEnd w:id="13"/>
      <w:bookmarkEnd w:id="15"/>
    </w:p>
    <w:p w:rsidR="00722ED5" w:rsidRDefault="001911F7">
      <w:pPr>
        <w:topLinePunct/>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722ED5" w:rsidRDefault="001911F7">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（二）特定资格条件</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（1）为保障本项目的售后服务，外地企业须在重庆市内有稳定售后服务机构（投标人在渝设立售后服务机构的，须提供在渝工商注册证明）。</w:t>
      </w:r>
    </w:p>
    <w:p w:rsidR="00722ED5" w:rsidRDefault="00722ED5">
      <w:pPr>
        <w:spacing w:line="480" w:lineRule="exact"/>
        <w:ind w:firstLineChars="200" w:firstLine="480"/>
        <w:rPr>
          <w:rFonts w:ascii="华文细黑" w:eastAsia="华文细黑" w:hAnsi="华文细黑" w:cs="华文细黑"/>
          <w:color w:val="FF0000"/>
          <w:sz w:val="24"/>
          <w:szCs w:val="24"/>
        </w:rPr>
      </w:pPr>
    </w:p>
    <w:p w:rsidR="00722ED5" w:rsidRDefault="00722ED5">
      <w:pPr>
        <w:spacing w:line="480" w:lineRule="exact"/>
        <w:ind w:firstLineChars="200" w:firstLine="480"/>
        <w:rPr>
          <w:rFonts w:ascii="华文细黑" w:eastAsia="华文细黑" w:hAnsi="华文细黑" w:cs="华文细黑"/>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564"/>
      </w:tblGrid>
      <w:tr w:rsidR="00722ED5">
        <w:tc>
          <w:tcPr>
            <w:tcW w:w="676" w:type="dxa"/>
            <w:vAlign w:val="center"/>
          </w:tcPr>
          <w:p w:rsidR="00722ED5" w:rsidRDefault="001911F7">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722ED5" w:rsidRDefault="001911F7">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564" w:type="dxa"/>
            <w:vAlign w:val="center"/>
          </w:tcPr>
          <w:p w:rsidR="00722ED5" w:rsidRDefault="001911F7">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722ED5">
        <w:tc>
          <w:tcPr>
            <w:tcW w:w="676" w:type="dxa"/>
            <w:vMerge w:val="restart"/>
            <w:vAlign w:val="center"/>
          </w:tcPr>
          <w:p w:rsidR="00722ED5" w:rsidRDefault="001911F7">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722ED5" w:rsidRDefault="001911F7">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（1）具有独立承担民事责任的能力</w:t>
            </w:r>
          </w:p>
        </w:tc>
        <w:tc>
          <w:tcPr>
            <w:tcW w:w="3564" w:type="dxa"/>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供应商法人营业执照（副本）或事业单位法人证书（副本）或个体工商户营业执照或有效的自然人身份证明、组织机构代码证复印件加盖供应商公章（注</w:t>
            </w:r>
            <w:r w:rsidR="002F796A">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2F796A">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 xml:space="preserve">）； </w:t>
            </w:r>
          </w:p>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供应商法定代表人身份证明和法定代表人授权代表委托书。不具有独立法人的分公司、办事处等分支机构不能参加竞价。</w:t>
            </w:r>
          </w:p>
        </w:tc>
      </w:tr>
      <w:tr w:rsidR="00722ED5">
        <w:tc>
          <w:tcPr>
            <w:tcW w:w="676" w:type="dxa"/>
            <w:vMerge/>
            <w:vAlign w:val="center"/>
          </w:tcPr>
          <w:p w:rsidR="00722ED5" w:rsidRDefault="00722ED5">
            <w:pPr>
              <w:spacing w:line="240" w:lineRule="exact"/>
              <w:jc w:val="center"/>
              <w:rPr>
                <w:rFonts w:ascii="华文细黑" w:eastAsia="华文细黑" w:hAnsi="华文细黑" w:cs="华文细黑"/>
                <w:sz w:val="21"/>
                <w:szCs w:val="21"/>
              </w:rPr>
            </w:pPr>
          </w:p>
        </w:tc>
        <w:tc>
          <w:tcPr>
            <w:tcW w:w="709" w:type="dxa"/>
            <w:vMerge/>
            <w:vAlign w:val="center"/>
          </w:tcPr>
          <w:p w:rsidR="00722ED5" w:rsidRDefault="00722ED5">
            <w:pPr>
              <w:spacing w:line="240" w:lineRule="exact"/>
              <w:rPr>
                <w:rFonts w:ascii="华文细黑" w:eastAsia="华文细黑" w:hAnsi="华文细黑" w:cs="华文细黑"/>
                <w:sz w:val="21"/>
                <w:szCs w:val="21"/>
                <w:lang w:val="zh-CN"/>
              </w:rPr>
            </w:pPr>
          </w:p>
        </w:tc>
        <w:tc>
          <w:tcPr>
            <w:tcW w:w="4679" w:type="dxa"/>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提供上一年度财务状况报告（表）复印件，本年度新成立的公司提供提交响应文件截止时间前一个月的财务状况报告（表）复印件加盖供应商鲜章。（新成立公司不足一个月的除外）</w:t>
            </w:r>
          </w:p>
        </w:tc>
      </w:tr>
      <w:tr w:rsidR="00722ED5">
        <w:tc>
          <w:tcPr>
            <w:tcW w:w="676" w:type="dxa"/>
            <w:vMerge/>
            <w:vAlign w:val="center"/>
          </w:tcPr>
          <w:p w:rsidR="00722ED5" w:rsidRDefault="00722ED5">
            <w:pPr>
              <w:spacing w:line="240" w:lineRule="exact"/>
              <w:jc w:val="center"/>
              <w:rPr>
                <w:rFonts w:ascii="华文细黑" w:eastAsia="华文细黑" w:hAnsi="华文细黑" w:cs="华文细黑"/>
                <w:sz w:val="21"/>
                <w:szCs w:val="21"/>
              </w:rPr>
            </w:pPr>
          </w:p>
        </w:tc>
        <w:tc>
          <w:tcPr>
            <w:tcW w:w="709" w:type="dxa"/>
            <w:vMerge/>
            <w:vAlign w:val="center"/>
          </w:tcPr>
          <w:p w:rsidR="00722ED5" w:rsidRDefault="00722ED5">
            <w:pPr>
              <w:spacing w:line="240" w:lineRule="exact"/>
              <w:rPr>
                <w:rFonts w:ascii="华文细黑" w:eastAsia="华文细黑" w:hAnsi="华文细黑" w:cs="华文细黑"/>
                <w:sz w:val="21"/>
                <w:szCs w:val="21"/>
                <w:lang w:val="zh-CN"/>
              </w:rPr>
            </w:pPr>
          </w:p>
        </w:tc>
        <w:tc>
          <w:tcPr>
            <w:tcW w:w="4679" w:type="dxa"/>
            <w:vAlign w:val="center"/>
          </w:tcPr>
          <w:p w:rsidR="00722ED5" w:rsidRDefault="001911F7">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（3）具有履行合同所必需的设备和专业技术能力</w:t>
            </w:r>
          </w:p>
        </w:tc>
        <w:tc>
          <w:tcPr>
            <w:tcW w:w="3564" w:type="dxa"/>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供应商提供书面声明</w:t>
            </w:r>
          </w:p>
        </w:tc>
      </w:tr>
      <w:tr w:rsidR="00722ED5">
        <w:tc>
          <w:tcPr>
            <w:tcW w:w="676" w:type="dxa"/>
            <w:vMerge/>
            <w:vAlign w:val="center"/>
          </w:tcPr>
          <w:p w:rsidR="00722ED5" w:rsidRDefault="00722ED5">
            <w:pPr>
              <w:spacing w:line="240" w:lineRule="exact"/>
              <w:jc w:val="center"/>
              <w:rPr>
                <w:rFonts w:ascii="华文细黑" w:eastAsia="华文细黑" w:hAnsi="华文细黑" w:cs="华文细黑"/>
                <w:sz w:val="21"/>
                <w:szCs w:val="21"/>
              </w:rPr>
            </w:pPr>
          </w:p>
        </w:tc>
        <w:tc>
          <w:tcPr>
            <w:tcW w:w="709" w:type="dxa"/>
            <w:vMerge/>
            <w:vAlign w:val="center"/>
          </w:tcPr>
          <w:p w:rsidR="00722ED5" w:rsidRDefault="00722ED5">
            <w:pPr>
              <w:spacing w:line="240" w:lineRule="exact"/>
              <w:rPr>
                <w:rFonts w:ascii="华文细黑" w:eastAsia="华文细黑" w:hAnsi="华文细黑" w:cs="华文细黑"/>
                <w:sz w:val="21"/>
                <w:szCs w:val="21"/>
                <w:lang w:val="zh-CN"/>
              </w:rPr>
            </w:pPr>
          </w:p>
        </w:tc>
        <w:tc>
          <w:tcPr>
            <w:tcW w:w="4679" w:type="dxa"/>
            <w:vAlign w:val="center"/>
          </w:tcPr>
          <w:p w:rsidR="00722ED5" w:rsidRDefault="001911F7">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（4）有依法缴纳税收和社会保障金的良好记录</w:t>
            </w:r>
          </w:p>
        </w:tc>
        <w:tc>
          <w:tcPr>
            <w:tcW w:w="3564" w:type="dxa"/>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税务登记证（副本）（注</w:t>
            </w:r>
            <w:r w:rsidR="002F796A">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2F796A">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）和社会保险缴纳证明材料，加盖供应商公章</w:t>
            </w:r>
          </w:p>
        </w:tc>
      </w:tr>
      <w:tr w:rsidR="00722ED5">
        <w:tc>
          <w:tcPr>
            <w:tcW w:w="676" w:type="dxa"/>
            <w:vMerge/>
            <w:vAlign w:val="center"/>
          </w:tcPr>
          <w:p w:rsidR="00722ED5" w:rsidRDefault="00722ED5">
            <w:pPr>
              <w:spacing w:line="240" w:lineRule="exact"/>
              <w:jc w:val="center"/>
              <w:rPr>
                <w:rFonts w:ascii="华文细黑" w:eastAsia="华文细黑" w:hAnsi="华文细黑" w:cs="华文细黑"/>
                <w:sz w:val="21"/>
                <w:szCs w:val="21"/>
              </w:rPr>
            </w:pPr>
          </w:p>
        </w:tc>
        <w:tc>
          <w:tcPr>
            <w:tcW w:w="709" w:type="dxa"/>
            <w:vMerge/>
            <w:vAlign w:val="center"/>
          </w:tcPr>
          <w:p w:rsidR="00722ED5" w:rsidRDefault="00722ED5">
            <w:pPr>
              <w:spacing w:line="240" w:lineRule="exact"/>
              <w:rPr>
                <w:rFonts w:ascii="华文细黑" w:eastAsia="华文细黑" w:hAnsi="华文细黑" w:cs="华文细黑"/>
                <w:sz w:val="21"/>
                <w:szCs w:val="21"/>
                <w:lang w:val="zh-CN"/>
              </w:rPr>
            </w:pPr>
          </w:p>
        </w:tc>
        <w:tc>
          <w:tcPr>
            <w:tcW w:w="4679" w:type="dxa"/>
            <w:vAlign w:val="center"/>
          </w:tcPr>
          <w:p w:rsidR="00722ED5" w:rsidRDefault="001911F7">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（5）参加政府采购活动前三年内，在经营活动中没有重大违法记录（注</w:t>
            </w:r>
            <w:r w:rsidR="002F796A">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2F796A">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564" w:type="dxa"/>
            <w:vAlign w:val="center"/>
          </w:tcPr>
          <w:p w:rsidR="00722ED5" w:rsidRDefault="001911F7">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1.供应商提供书面声明（见格式文件）；</w:t>
            </w:r>
          </w:p>
          <w:p w:rsidR="00722ED5" w:rsidRDefault="001911F7">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 供应商提供信用中国网站（</w:t>
            </w:r>
            <w:hyperlink r:id="rId11" w:history="1">
              <w:r>
                <w:rPr>
                  <w:rStyle w:val="af0"/>
                  <w:rFonts w:ascii="华文细黑" w:eastAsia="华文细黑" w:hAnsi="华文细黑" w:cs="华文细黑" w:hint="eastAsia"/>
                  <w:b/>
                  <w:color w:val="auto"/>
                  <w:sz w:val="21"/>
                  <w:szCs w:val="21"/>
                </w:rPr>
                <w:t>www.creditchina.gov.cn</w:t>
              </w:r>
            </w:hyperlink>
            <w:r>
              <w:rPr>
                <w:rFonts w:ascii="华文细黑" w:eastAsia="华文细黑" w:hAnsi="华文细黑" w:cs="华文细黑" w:hint="eastAsia"/>
                <w:b/>
                <w:sz w:val="21"/>
                <w:szCs w:val="21"/>
              </w:rPr>
              <w:t>）以下内容的查询结果网页打印件并加盖供应商公章（查询信息为供应商名称）</w:t>
            </w:r>
          </w:p>
          <w:p w:rsidR="00722ED5" w:rsidRDefault="001911F7">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2.1“信用信息”查询结果；</w:t>
            </w:r>
          </w:p>
          <w:p w:rsidR="00722ED5" w:rsidRDefault="001911F7">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2.2“失信被执行人”查询结果；</w:t>
            </w:r>
          </w:p>
          <w:p w:rsidR="00722ED5" w:rsidRDefault="001911F7">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2.3“重大税收违法案件当事人名单”查询结果；</w:t>
            </w:r>
          </w:p>
          <w:p w:rsidR="00722ED5" w:rsidRDefault="001911F7">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2.4“政府行政许可与行政处罚”查询结果。</w:t>
            </w:r>
          </w:p>
          <w:p w:rsidR="00722ED5" w:rsidRDefault="001911F7">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3. 中国政府采购网（www.ccgp.gov.cn）“政府采购严重违法失信行为记录名单”查询结果，提供查询结果网页打印件并加盖供应商公章</w:t>
            </w:r>
          </w:p>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b/>
                <w:sz w:val="21"/>
                <w:szCs w:val="21"/>
              </w:rPr>
              <w:t>4.以上查询时间为本项目采购公告发布之日起至提交响应文件截止时间前。（网页打印件应显示查询时间；若网页打印件未显示查询时间，供应商应自行标注查询时间）</w:t>
            </w:r>
          </w:p>
        </w:tc>
      </w:tr>
      <w:tr w:rsidR="00722ED5">
        <w:tc>
          <w:tcPr>
            <w:tcW w:w="676" w:type="dxa"/>
            <w:vMerge/>
            <w:vAlign w:val="center"/>
          </w:tcPr>
          <w:p w:rsidR="00722ED5" w:rsidRDefault="00722ED5">
            <w:pPr>
              <w:spacing w:line="240" w:lineRule="exact"/>
              <w:jc w:val="center"/>
              <w:rPr>
                <w:rFonts w:ascii="华文细黑" w:eastAsia="华文细黑" w:hAnsi="华文细黑" w:cs="华文细黑"/>
                <w:sz w:val="21"/>
                <w:szCs w:val="21"/>
              </w:rPr>
            </w:pPr>
          </w:p>
        </w:tc>
        <w:tc>
          <w:tcPr>
            <w:tcW w:w="709" w:type="dxa"/>
            <w:vMerge/>
            <w:vAlign w:val="center"/>
          </w:tcPr>
          <w:p w:rsidR="00722ED5" w:rsidRDefault="00722ED5">
            <w:pPr>
              <w:spacing w:line="240" w:lineRule="exact"/>
              <w:rPr>
                <w:rFonts w:ascii="华文细黑" w:eastAsia="华文细黑" w:hAnsi="华文细黑" w:cs="华文细黑"/>
                <w:sz w:val="21"/>
                <w:szCs w:val="21"/>
                <w:lang w:val="zh-CN"/>
              </w:rPr>
            </w:pPr>
          </w:p>
        </w:tc>
        <w:tc>
          <w:tcPr>
            <w:tcW w:w="4679" w:type="dxa"/>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（6）法律、行政法规规定的其他条件</w:t>
            </w:r>
          </w:p>
        </w:tc>
        <w:tc>
          <w:tcPr>
            <w:tcW w:w="3564" w:type="dxa"/>
            <w:vAlign w:val="center"/>
          </w:tcPr>
          <w:p w:rsidR="00722ED5" w:rsidRDefault="00722ED5">
            <w:pPr>
              <w:spacing w:line="240" w:lineRule="exact"/>
              <w:rPr>
                <w:rFonts w:ascii="华文细黑" w:eastAsia="华文细黑" w:hAnsi="华文细黑" w:cs="华文细黑"/>
                <w:sz w:val="21"/>
                <w:szCs w:val="21"/>
              </w:rPr>
            </w:pPr>
          </w:p>
        </w:tc>
      </w:tr>
      <w:tr w:rsidR="00722ED5">
        <w:tc>
          <w:tcPr>
            <w:tcW w:w="676" w:type="dxa"/>
            <w:vAlign w:val="center"/>
          </w:tcPr>
          <w:p w:rsidR="00722ED5" w:rsidRDefault="001911F7">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特定资格条件</w:t>
            </w:r>
          </w:p>
        </w:tc>
        <w:tc>
          <w:tcPr>
            <w:tcW w:w="3564" w:type="dxa"/>
            <w:vAlign w:val="center"/>
          </w:tcPr>
          <w:p w:rsidR="00722ED5" w:rsidRDefault="001911F7">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证明材料</w:t>
            </w:r>
          </w:p>
        </w:tc>
      </w:tr>
    </w:tbl>
    <w:p w:rsidR="00722ED5" w:rsidRDefault="001911F7">
      <w:pPr>
        <w:snapToGrid w:val="0"/>
        <w:spacing w:line="500" w:lineRule="exact"/>
        <w:ind w:leftChars="192" w:left="538" w:firstLine="33"/>
        <w:rPr>
          <w:rFonts w:ascii="华文细黑" w:eastAsia="华文细黑" w:hAnsi="华文细黑" w:cs="华文细黑"/>
          <w:b/>
          <w:bCs/>
        </w:rPr>
      </w:pPr>
      <w:r>
        <w:rPr>
          <w:rFonts w:ascii="华文细黑" w:eastAsia="华文细黑" w:hAnsi="华文细黑" w:cs="华文细黑" w:hint="eastAsia"/>
          <w:b/>
          <w:bCs/>
          <w:sz w:val="24"/>
          <w:szCs w:val="24"/>
        </w:rPr>
        <w:t>注：投标文件中的报价文件必须单独装袋密封，报价文件不按规定单独密封的投标恕不接受。</w:t>
      </w:r>
    </w:p>
    <w:p w:rsidR="00722ED5" w:rsidRDefault="00722ED5">
      <w:pPr>
        <w:spacing w:line="360" w:lineRule="auto"/>
        <w:ind w:firstLineChars="200" w:firstLine="480"/>
        <w:rPr>
          <w:rStyle w:val="para1"/>
          <w:rFonts w:ascii="华文细黑" w:eastAsia="华文细黑" w:hAnsi="华文细黑" w:cs="华文细黑"/>
          <w:sz w:val="24"/>
          <w:szCs w:val="24"/>
        </w:rPr>
      </w:pP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2.报价文件必须按规定的时间及地点送达我指定地点，并按要求交纳询价采购保证金，否则报价无效。</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3.报价文件的报价为闭口价，并且供应商只能提供一个报价且不得高于最高限价。</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4.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5. 招标人所作的一切有效的书面通知、修改及补充，都是询件文件不可分割的部分。</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6、询价采购投标文件应按照本文件的“第五篇格式要求”装订。</w:t>
      </w:r>
      <w:r>
        <w:rPr>
          <w:rStyle w:val="para1"/>
          <w:rFonts w:ascii="华文细黑" w:eastAsia="华文细黑" w:hAnsi="华文细黑" w:cs="华文细黑" w:hint="eastAsia"/>
          <w:b/>
          <w:bCs/>
          <w:sz w:val="24"/>
          <w:szCs w:val="24"/>
        </w:rPr>
        <w:t>投标文件一正两副。并在每一份投标文件右上角注明“正本”或“副本”字样，如</w:t>
      </w:r>
      <w:r>
        <w:rPr>
          <w:rStyle w:val="para1"/>
          <w:rFonts w:ascii="华文细黑" w:eastAsia="华文细黑" w:hAnsi="华文细黑" w:cs="华文细黑" w:hint="eastAsia"/>
          <w:sz w:val="24"/>
          <w:szCs w:val="24"/>
        </w:rPr>
        <w:t>正本和副本有差异，以正本为准。询价文件必须是打印件，且必须按顺序编写页码。</w:t>
      </w:r>
    </w:p>
    <w:p w:rsidR="00722ED5" w:rsidRDefault="001911F7">
      <w:pPr>
        <w:spacing w:line="360" w:lineRule="auto"/>
        <w:outlineLvl w:val="1"/>
        <w:rPr>
          <w:rFonts w:ascii="华文细黑" w:eastAsia="华文细黑" w:hAnsi="华文细黑" w:cs="华文细黑"/>
          <w:b/>
          <w:bCs/>
        </w:rPr>
      </w:pPr>
      <w:bookmarkStart w:id="16" w:name="_Toc122840226"/>
      <w:bookmarkStart w:id="17" w:name="_Toc246395350"/>
      <w:bookmarkStart w:id="18" w:name="_Toc12789055"/>
      <w:bookmarkStart w:id="19" w:name="_Toc223847744"/>
      <w:bookmarkStart w:id="20" w:name="_Toc246305540"/>
      <w:bookmarkStart w:id="21" w:name="_Toc3255"/>
      <w:r>
        <w:rPr>
          <w:rFonts w:ascii="华文细黑" w:eastAsia="华文细黑" w:hAnsi="华文细黑" w:cs="华文细黑" w:hint="eastAsia"/>
          <w:b/>
          <w:bCs/>
        </w:rPr>
        <w:lastRenderedPageBreak/>
        <w:t>三、</w:t>
      </w:r>
      <w:bookmarkEnd w:id="16"/>
      <w:bookmarkEnd w:id="17"/>
      <w:bookmarkEnd w:id="18"/>
      <w:bookmarkEnd w:id="19"/>
      <w:bookmarkEnd w:id="20"/>
      <w:r>
        <w:rPr>
          <w:rFonts w:ascii="华文细黑" w:eastAsia="华文细黑" w:hAnsi="华文细黑" w:cs="华文细黑" w:hint="eastAsia"/>
          <w:b/>
          <w:bCs/>
        </w:rPr>
        <w:t>采购文件文本费及保证金缴退说明</w:t>
      </w:r>
      <w:bookmarkEnd w:id="21"/>
    </w:p>
    <w:p w:rsidR="00722ED5" w:rsidRDefault="001911F7">
      <w:pPr>
        <w:snapToGrid w:val="0"/>
        <w:spacing w:line="360" w:lineRule="auto"/>
        <w:ind w:firstLineChars="200" w:firstLine="480"/>
        <w:rPr>
          <w:rFonts w:ascii="华文细黑" w:eastAsia="华文细黑" w:hAnsi="华文细黑" w:cs="华文细黑"/>
          <w:sz w:val="24"/>
          <w:szCs w:val="24"/>
        </w:rPr>
      </w:pPr>
      <w:bookmarkStart w:id="22" w:name="_Toc122840227"/>
      <w:bookmarkStart w:id="23" w:name="_Toc223847745"/>
      <w:bookmarkStart w:id="24" w:name="_Toc121925351"/>
      <w:bookmarkStart w:id="25" w:name="_Toc246395351"/>
      <w:bookmarkStart w:id="26" w:name="_Toc246305541"/>
      <w:r>
        <w:rPr>
          <w:rFonts w:ascii="华文细黑" w:eastAsia="华文细黑" w:hAnsi="华文细黑" w:cs="华文细黑" w:hint="eastAsia"/>
          <w:sz w:val="24"/>
          <w:szCs w:val="24"/>
        </w:rPr>
        <w:t>1．投标人须在招标办现场登记并领取“缴款通知”。</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11.投标保证金和履约保证金均不计利息。参加本项目投标的一切费用均由投标人自理。发生以下情况之一者，投标保证金将不予退还。</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A、投标人在投标截止日期后，确定中标人以前撤回其投标；</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B、投标人在投标截止日期后，对投标文件作实质性修改；</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C、投标人提供了虚假文件后被核实的；</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722ED5" w:rsidRDefault="001911F7">
      <w:pPr>
        <w:spacing w:line="360" w:lineRule="auto"/>
        <w:outlineLvl w:val="1"/>
        <w:rPr>
          <w:rFonts w:ascii="华文细黑" w:eastAsia="华文细黑"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r>
        <w:rPr>
          <w:rFonts w:ascii="华文细黑" w:eastAsia="华文细黑" w:hAnsi="华文细黑" w:cs="华文细黑" w:hint="eastAsia"/>
          <w:b/>
          <w:bCs/>
        </w:rPr>
        <w:t>四、关于无效投标</w:t>
      </w:r>
      <w:bookmarkEnd w:id="27"/>
      <w:bookmarkEnd w:id="28"/>
      <w:bookmarkEnd w:id="29"/>
    </w:p>
    <w:p w:rsidR="00722ED5" w:rsidRDefault="001911F7">
      <w:pPr>
        <w:spacing w:line="360" w:lineRule="auto"/>
        <w:ind w:firstLineChars="225" w:firstLine="54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A、报价人法定代表人或法人授权代表未按时参加开标会；</w:t>
      </w:r>
    </w:p>
    <w:p w:rsidR="00722ED5" w:rsidRDefault="001911F7">
      <w:pPr>
        <w:spacing w:line="360" w:lineRule="auto"/>
        <w:ind w:firstLineChars="225" w:firstLine="540"/>
        <w:rPr>
          <w:rFonts w:ascii="华文细黑" w:eastAsia="华文细黑" w:hAnsi="华文细黑" w:cs="华文细黑"/>
          <w:sz w:val="24"/>
          <w:szCs w:val="24"/>
        </w:rPr>
      </w:pPr>
      <w:r>
        <w:rPr>
          <w:rFonts w:ascii="华文细黑" w:eastAsia="华文细黑" w:hAnsi="华文细黑" w:cs="华文细黑" w:hint="eastAsia"/>
          <w:sz w:val="24"/>
          <w:szCs w:val="24"/>
        </w:rPr>
        <w:t>B、未提供法定代表人授权委托书；</w:t>
      </w:r>
    </w:p>
    <w:p w:rsidR="00722ED5" w:rsidRDefault="001911F7">
      <w:pPr>
        <w:spacing w:line="360" w:lineRule="auto"/>
        <w:ind w:firstLineChars="225" w:firstLine="540"/>
        <w:rPr>
          <w:rFonts w:ascii="华文细黑" w:eastAsia="华文细黑" w:hAnsi="华文细黑" w:cs="华文细黑"/>
          <w:sz w:val="24"/>
          <w:szCs w:val="24"/>
        </w:rPr>
      </w:pPr>
      <w:r>
        <w:rPr>
          <w:rFonts w:ascii="华文细黑" w:eastAsia="华文细黑" w:hAnsi="华文细黑" w:cs="华文细黑" w:hint="eastAsia"/>
          <w:sz w:val="24"/>
          <w:szCs w:val="24"/>
        </w:rPr>
        <w:t>C、未按《招标文件》要求提供必要有效证明文件或提供了虚假文件的；</w:t>
      </w:r>
    </w:p>
    <w:p w:rsidR="00722ED5" w:rsidRDefault="001911F7">
      <w:pPr>
        <w:spacing w:line="360" w:lineRule="auto"/>
        <w:ind w:firstLineChars="225" w:firstLine="540"/>
        <w:rPr>
          <w:rFonts w:ascii="华文细黑" w:eastAsia="华文细黑" w:hAnsi="华文细黑" w:cs="华文细黑"/>
          <w:sz w:val="24"/>
          <w:szCs w:val="24"/>
        </w:rPr>
      </w:pPr>
      <w:r>
        <w:rPr>
          <w:rFonts w:ascii="华文细黑" w:eastAsia="华文细黑" w:hAnsi="华文细黑" w:cs="华文细黑" w:hint="eastAsia"/>
          <w:sz w:val="24"/>
          <w:szCs w:val="24"/>
        </w:rPr>
        <w:t>D、报价表没有按照要求由报价人加盖公章；</w:t>
      </w:r>
    </w:p>
    <w:p w:rsidR="00722ED5" w:rsidRDefault="001911F7">
      <w:pPr>
        <w:spacing w:line="360" w:lineRule="auto"/>
        <w:ind w:firstLineChars="225" w:firstLine="540"/>
        <w:rPr>
          <w:rFonts w:ascii="华文细黑" w:eastAsia="华文细黑" w:hAnsi="华文细黑" w:cs="华文细黑"/>
          <w:sz w:val="24"/>
          <w:szCs w:val="24"/>
        </w:rPr>
      </w:pPr>
      <w:r>
        <w:rPr>
          <w:rFonts w:ascii="华文细黑" w:eastAsia="华文细黑" w:hAnsi="华文细黑" w:cs="华文细黑" w:hint="eastAsia"/>
          <w:sz w:val="24"/>
          <w:szCs w:val="24"/>
        </w:rPr>
        <w:t>E、报价表没有按照要求由投标法人代表或授权代表签字；</w:t>
      </w:r>
    </w:p>
    <w:p w:rsidR="00722ED5" w:rsidRDefault="001911F7">
      <w:pPr>
        <w:spacing w:line="360" w:lineRule="auto"/>
        <w:ind w:leftChars="192" w:left="898" w:hangingChars="150" w:hanging="360"/>
        <w:rPr>
          <w:rFonts w:ascii="华文细黑" w:eastAsia="华文细黑" w:hAnsi="华文细黑" w:cs="华文细黑"/>
          <w:b/>
          <w:bCs/>
          <w:sz w:val="24"/>
          <w:szCs w:val="24"/>
        </w:rPr>
      </w:pPr>
      <w:r>
        <w:rPr>
          <w:rFonts w:ascii="华文细黑" w:eastAsia="华文细黑" w:hAnsi="华文细黑" w:cs="华文细黑" w:hint="eastAsia"/>
          <w:sz w:val="24"/>
          <w:szCs w:val="24"/>
        </w:rPr>
        <w:t>F、报价文件未按规定格式和要求填写，内容不全或字迹模糊，辨认不清而影响评标定标；</w:t>
      </w:r>
    </w:p>
    <w:p w:rsidR="00722ED5" w:rsidRDefault="001911F7">
      <w:pPr>
        <w:spacing w:line="360" w:lineRule="auto"/>
        <w:ind w:leftChars="194" w:left="903"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31" w:name="_Toc246395353"/>
      <w:bookmarkStart w:id="32" w:name="_Toc246305543"/>
    </w:p>
    <w:p w:rsidR="00722ED5" w:rsidRDefault="001911F7">
      <w:pPr>
        <w:spacing w:line="360" w:lineRule="auto"/>
        <w:outlineLvl w:val="1"/>
        <w:rPr>
          <w:rFonts w:ascii="华文细黑" w:eastAsia="华文细黑" w:hAnsi="华文细黑" w:cs="华文细黑"/>
          <w:b/>
          <w:bCs/>
        </w:rPr>
      </w:pPr>
      <w:bookmarkStart w:id="33" w:name="_Toc329690779"/>
      <w:bookmarkStart w:id="34" w:name="_Toc24925"/>
      <w:r>
        <w:rPr>
          <w:rFonts w:ascii="华文细黑" w:eastAsia="华文细黑" w:hAnsi="华文细黑" w:cs="华文细黑" w:hint="eastAsia"/>
          <w:b/>
          <w:bCs/>
        </w:rPr>
        <w:t>五、关于废标</w:t>
      </w:r>
      <w:bookmarkEnd w:id="33"/>
      <w:bookmarkEnd w:id="34"/>
    </w:p>
    <w:p w:rsidR="00722ED5" w:rsidRDefault="001911F7">
      <w:pPr>
        <w:numPr>
          <w:ilvl w:val="0"/>
          <w:numId w:val="2"/>
        </w:numPr>
        <w:spacing w:line="360" w:lineRule="auto"/>
        <w:ind w:left="839" w:firstLine="62"/>
        <w:rPr>
          <w:rFonts w:ascii="华文细黑" w:eastAsia="华文细黑" w:hAnsi="华文细黑" w:cs="华文细黑"/>
          <w:sz w:val="24"/>
          <w:szCs w:val="24"/>
        </w:rPr>
      </w:pPr>
      <w:r>
        <w:rPr>
          <w:rFonts w:ascii="华文细黑" w:eastAsia="华文细黑" w:hAnsi="华文细黑" w:cs="华文细黑" w:hint="eastAsia"/>
          <w:sz w:val="24"/>
          <w:szCs w:val="24"/>
        </w:rPr>
        <w:t>出现影响采购公正的违法、违规行为的；</w:t>
      </w:r>
    </w:p>
    <w:p w:rsidR="00722ED5" w:rsidRDefault="001911F7">
      <w:pPr>
        <w:numPr>
          <w:ilvl w:val="0"/>
          <w:numId w:val="2"/>
        </w:numPr>
        <w:spacing w:line="360" w:lineRule="auto"/>
        <w:ind w:left="839" w:firstLine="62"/>
        <w:rPr>
          <w:rFonts w:ascii="华文细黑" w:eastAsia="华文细黑" w:hAnsi="华文细黑" w:cs="华文细黑"/>
          <w:sz w:val="24"/>
          <w:szCs w:val="24"/>
        </w:rPr>
      </w:pPr>
      <w:r>
        <w:rPr>
          <w:rFonts w:ascii="华文细黑" w:eastAsia="华文细黑" w:hAnsi="华文细黑" w:cs="华文细黑" w:hint="eastAsia"/>
          <w:sz w:val="24"/>
          <w:szCs w:val="24"/>
        </w:rPr>
        <w:t>因不可抗力导致重大变故，采购任务取消的；</w:t>
      </w:r>
    </w:p>
    <w:p w:rsidR="00722ED5" w:rsidRDefault="001911F7">
      <w:pPr>
        <w:numPr>
          <w:ilvl w:val="0"/>
          <w:numId w:val="2"/>
        </w:numPr>
        <w:spacing w:line="360" w:lineRule="auto"/>
        <w:ind w:left="839" w:firstLine="62"/>
        <w:rPr>
          <w:rFonts w:ascii="华文细黑" w:eastAsia="华文细黑" w:hAnsi="华文细黑" w:cs="华文细黑"/>
          <w:sz w:val="24"/>
          <w:szCs w:val="24"/>
        </w:rPr>
      </w:pPr>
      <w:r>
        <w:rPr>
          <w:rFonts w:ascii="华文细黑" w:eastAsia="华文细黑" w:hAnsi="华文细黑" w:cs="华文细黑" w:hint="eastAsia"/>
          <w:sz w:val="24"/>
          <w:szCs w:val="24"/>
        </w:rPr>
        <w:t>所有有效报价均超出采购方预算而不能支付或者明显高于市场平均价的；</w:t>
      </w:r>
    </w:p>
    <w:p w:rsidR="00722ED5" w:rsidRDefault="001911F7">
      <w:pPr>
        <w:numPr>
          <w:ilvl w:val="0"/>
          <w:numId w:val="2"/>
        </w:numPr>
        <w:spacing w:line="360" w:lineRule="auto"/>
        <w:ind w:left="839" w:firstLine="62"/>
        <w:rPr>
          <w:rFonts w:ascii="华文细黑" w:eastAsia="华文细黑" w:hAnsi="华文细黑" w:cs="华文细黑"/>
          <w:sz w:val="24"/>
          <w:szCs w:val="24"/>
        </w:rPr>
      </w:pPr>
      <w:r>
        <w:rPr>
          <w:rFonts w:ascii="华文细黑" w:eastAsia="华文细黑" w:hAnsi="华文细黑" w:cs="华文细黑" w:hint="eastAsia"/>
          <w:sz w:val="24"/>
          <w:szCs w:val="24"/>
        </w:rPr>
        <w:t>报价人提交的响应文件不能完全满足询价文件要求的；</w:t>
      </w:r>
    </w:p>
    <w:p w:rsidR="00722ED5" w:rsidRDefault="001911F7">
      <w:pPr>
        <w:numPr>
          <w:ilvl w:val="0"/>
          <w:numId w:val="2"/>
        </w:numPr>
        <w:tabs>
          <w:tab w:val="left" w:pos="1140"/>
        </w:tabs>
        <w:spacing w:line="360" w:lineRule="auto"/>
        <w:ind w:firstLine="60"/>
        <w:rPr>
          <w:rFonts w:ascii="华文细黑" w:eastAsia="华文细黑" w:hAnsi="华文细黑" w:cs="华文细黑"/>
          <w:sz w:val="24"/>
          <w:szCs w:val="24"/>
        </w:rPr>
      </w:pPr>
      <w:r>
        <w:rPr>
          <w:rFonts w:ascii="华文细黑" w:eastAsia="华文细黑" w:hAnsi="华文细黑" w:cs="华文细黑" w:hint="eastAsia"/>
          <w:sz w:val="24"/>
          <w:szCs w:val="24"/>
        </w:rPr>
        <w:t>其它符合废标条件的。</w:t>
      </w:r>
    </w:p>
    <w:p w:rsidR="00722ED5" w:rsidRDefault="00722ED5">
      <w:pPr>
        <w:outlineLvl w:val="2"/>
        <w:rPr>
          <w:rFonts w:ascii="华文细黑" w:eastAsia="华文细黑" w:hAnsi="华文细黑" w:cs="华文细黑"/>
        </w:rPr>
        <w:sectPr w:rsidR="00722ED5">
          <w:headerReference w:type="default" r:id="rId12"/>
          <w:footerReference w:type="default" r:id="rId13"/>
          <w:pgSz w:w="11906" w:h="16838"/>
          <w:pgMar w:top="1440" w:right="851" w:bottom="1440" w:left="1797" w:header="851" w:footer="992" w:gutter="0"/>
          <w:pgNumType w:fmt="numberInDash" w:start="1"/>
          <w:cols w:space="720"/>
          <w:docGrid w:linePitch="312"/>
        </w:sectPr>
      </w:pPr>
      <w:bookmarkStart w:id="35" w:name="_Toc245281241"/>
      <w:bookmarkStart w:id="36" w:name="_Toc12789058"/>
      <w:bookmarkStart w:id="37" w:name="_Toc129763852"/>
      <w:bookmarkStart w:id="38" w:name="_Toc223847750"/>
      <w:bookmarkStart w:id="39" w:name="_Toc11641055"/>
      <w:bookmarkStart w:id="40" w:name="_Toc25725124"/>
      <w:bookmarkEnd w:id="30"/>
      <w:bookmarkEnd w:id="31"/>
      <w:bookmarkEnd w:id="32"/>
    </w:p>
    <w:p w:rsidR="00722ED5" w:rsidRDefault="001911F7">
      <w:pPr>
        <w:jc w:val="center"/>
        <w:outlineLvl w:val="0"/>
        <w:rPr>
          <w:rFonts w:ascii="华文细黑" w:eastAsia="华文细黑" w:hAnsi="华文细黑" w:cs="华文细黑"/>
          <w:b/>
          <w:bCs/>
          <w:sz w:val="30"/>
          <w:szCs w:val="30"/>
        </w:rPr>
      </w:pPr>
      <w:bookmarkStart w:id="41" w:name="_Toc30795"/>
      <w:r>
        <w:rPr>
          <w:rFonts w:ascii="华文细黑" w:eastAsia="华文细黑" w:hAnsi="华文细黑" w:cs="华文细黑" w:hint="eastAsia"/>
          <w:b/>
          <w:bCs/>
          <w:sz w:val="30"/>
          <w:szCs w:val="30"/>
        </w:rPr>
        <w:lastRenderedPageBreak/>
        <w:t>第二篇　技术要求</w:t>
      </w:r>
      <w:bookmarkEnd w:id="41"/>
    </w:p>
    <w:p w:rsidR="00722ED5" w:rsidRDefault="00722ED5">
      <w:pPr>
        <w:jc w:val="center"/>
        <w:outlineLvl w:val="0"/>
        <w:rPr>
          <w:rFonts w:ascii="华文细黑" w:eastAsia="华文细黑" w:hAnsi="华文细黑" w:cs="华文细黑"/>
          <w:b/>
          <w:bCs/>
          <w:sz w:val="30"/>
          <w:szCs w:val="30"/>
        </w:rPr>
      </w:pPr>
    </w:p>
    <w:p w:rsidR="00722ED5" w:rsidRDefault="001911F7">
      <w:pPr>
        <w:numPr>
          <w:ilvl w:val="0"/>
          <w:numId w:val="3"/>
        </w:numPr>
        <w:rPr>
          <w:rFonts w:ascii="华文细黑" w:eastAsia="华文细黑" w:hAnsi="华文细黑" w:cs="华文细黑"/>
        </w:rPr>
      </w:pPr>
      <w:bookmarkStart w:id="42" w:name="_Toc246305548"/>
      <w:bookmarkStart w:id="43" w:name="_Toc246395355"/>
      <w:bookmarkEnd w:id="35"/>
      <w:r>
        <w:rPr>
          <w:rFonts w:ascii="华文细黑" w:eastAsia="华文细黑" w:hAnsi="华文细黑" w:cs="华文细黑" w:hint="eastAsia"/>
        </w:rPr>
        <w:t>技术要求一览表</w:t>
      </w:r>
    </w:p>
    <w:tbl>
      <w:tblPr>
        <w:tblW w:w="9959" w:type="dxa"/>
        <w:tblLayout w:type="fixed"/>
        <w:tblCellMar>
          <w:top w:w="15" w:type="dxa"/>
          <w:left w:w="15" w:type="dxa"/>
          <w:bottom w:w="15" w:type="dxa"/>
          <w:right w:w="15" w:type="dxa"/>
        </w:tblCellMar>
        <w:tblLook w:val="04A0"/>
      </w:tblPr>
      <w:tblGrid>
        <w:gridCol w:w="1080"/>
        <w:gridCol w:w="2797"/>
        <w:gridCol w:w="3975"/>
        <w:gridCol w:w="1125"/>
        <w:gridCol w:w="982"/>
      </w:tblGrid>
      <w:tr w:rsidR="00722ED5">
        <w:trPr>
          <w:trHeight w:val="1425"/>
        </w:trPr>
        <w:tc>
          <w:tcPr>
            <w:tcW w:w="1080"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sz w:val="20"/>
                <w:szCs w:val="20"/>
              </w:rPr>
            </w:pPr>
            <w:r>
              <w:rPr>
                <w:rFonts w:ascii="华文细黑" w:eastAsia="华文细黑" w:hAnsi="华文细黑" w:cs="华文细黑" w:hint="eastAsia"/>
                <w:sz w:val="20"/>
                <w:szCs w:val="20"/>
              </w:rPr>
              <w:t>品名</w:t>
            </w:r>
          </w:p>
        </w:tc>
        <w:tc>
          <w:tcPr>
            <w:tcW w:w="2797"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sz w:val="20"/>
                <w:szCs w:val="20"/>
              </w:rPr>
            </w:pPr>
            <w:r>
              <w:rPr>
                <w:rFonts w:ascii="华文细黑" w:eastAsia="华文细黑" w:hAnsi="华文细黑" w:cs="华文细黑" w:hint="eastAsia"/>
                <w:sz w:val="20"/>
                <w:szCs w:val="20"/>
              </w:rPr>
              <w:t>样式图</w:t>
            </w:r>
          </w:p>
        </w:tc>
        <w:tc>
          <w:tcPr>
            <w:tcW w:w="3975"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sz w:val="20"/>
                <w:szCs w:val="20"/>
              </w:rPr>
            </w:pPr>
            <w:r>
              <w:rPr>
                <w:rFonts w:ascii="华文细黑" w:eastAsia="华文细黑" w:hAnsi="华文细黑" w:cs="华文细黑" w:hint="eastAsia"/>
                <w:sz w:val="20"/>
                <w:szCs w:val="20"/>
              </w:rPr>
              <w:t>规格、材质</w:t>
            </w:r>
          </w:p>
        </w:tc>
        <w:tc>
          <w:tcPr>
            <w:tcW w:w="1125"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sz w:val="20"/>
                <w:szCs w:val="20"/>
              </w:rPr>
            </w:pPr>
            <w:r>
              <w:rPr>
                <w:rFonts w:ascii="华文细黑" w:eastAsia="华文细黑" w:hAnsi="华文细黑" w:cs="华文细黑" w:hint="eastAsia"/>
                <w:sz w:val="20"/>
                <w:szCs w:val="20"/>
              </w:rPr>
              <w:t>单位</w:t>
            </w:r>
          </w:p>
        </w:tc>
        <w:tc>
          <w:tcPr>
            <w:tcW w:w="982"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sz w:val="20"/>
                <w:szCs w:val="20"/>
              </w:rPr>
            </w:pPr>
            <w:r>
              <w:rPr>
                <w:rFonts w:ascii="华文细黑" w:eastAsia="华文细黑" w:hAnsi="华文细黑" w:cs="华文细黑" w:hint="eastAsia"/>
                <w:sz w:val="20"/>
                <w:szCs w:val="20"/>
              </w:rPr>
              <w:t>数量</w:t>
            </w:r>
          </w:p>
        </w:tc>
      </w:tr>
      <w:tr w:rsidR="00722ED5">
        <w:trPr>
          <w:trHeight w:val="1425"/>
        </w:trPr>
        <w:tc>
          <w:tcPr>
            <w:tcW w:w="1080"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书柜</w:t>
            </w:r>
          </w:p>
        </w:tc>
        <w:tc>
          <w:tcPr>
            <w:tcW w:w="2797" w:type="dxa"/>
            <w:tcBorders>
              <w:top w:val="single" w:sz="4" w:space="0" w:color="000000"/>
              <w:left w:val="single" w:sz="4" w:space="0" w:color="000000"/>
              <w:bottom w:val="single" w:sz="4" w:space="0" w:color="000000"/>
              <w:right w:val="single" w:sz="4" w:space="0" w:color="000000"/>
            </w:tcBorders>
            <w:vAlign w:val="center"/>
          </w:tcPr>
          <w:p w:rsidR="00722ED5" w:rsidRDefault="00D045D6">
            <w:pPr>
              <w:widowControl/>
              <w:jc w:val="left"/>
              <w:rPr>
                <w:rFonts w:ascii="华文细黑" w:eastAsia="华文细黑" w:hAnsi="华文细黑" w:cs="华文细黑"/>
              </w:rPr>
            </w:pPr>
            <w:r w:rsidRPr="002F796A">
              <w:rPr>
                <w:rFonts w:ascii="华文细黑" w:eastAsia="华文细黑" w:hAnsi="华文细黑" w:cs="华文细黑"/>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6" style="width:134.25pt;height:113.25pt">
                  <v:imagedata r:id="rId14" o:title=""/>
                </v:shape>
              </w:pict>
            </w:r>
          </w:p>
          <w:p w:rsidR="00722ED5" w:rsidRDefault="00722ED5">
            <w:pPr>
              <w:widowControl/>
              <w:jc w:val="left"/>
              <w:textAlignment w:val="center"/>
              <w:rPr>
                <w:rFonts w:ascii="华文细黑" w:eastAsia="华文细黑" w:hAnsi="华文细黑" w:cs="华文细黑"/>
                <w:kern w:val="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left"/>
              <w:textAlignment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总共有两面柜体，第1面柜体14.9米*2.85米，第2面柜体7米*2.85米，总共面积是62.5平方米。面材：采用E0级多层实木免漆板，多层实木免漆板须提供权威机构的测试报告，板材的厚度为1.8cm.高温热压免漆、耐磨抗静电，环保达到E0级，厚度公差0.5mm,高温热压PVC封边，厚度1.8CM,经防虫、防腐处理，持久不变形。铰链采用优质五金配件。</w:t>
            </w:r>
          </w:p>
        </w:tc>
        <w:tc>
          <w:tcPr>
            <w:tcW w:w="1125"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平方米</w:t>
            </w:r>
          </w:p>
        </w:tc>
        <w:tc>
          <w:tcPr>
            <w:tcW w:w="982"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62.5</w:t>
            </w:r>
          </w:p>
        </w:tc>
      </w:tr>
      <w:tr w:rsidR="00722ED5">
        <w:trPr>
          <w:trHeight w:val="1275"/>
        </w:trPr>
        <w:tc>
          <w:tcPr>
            <w:tcW w:w="1080"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sz w:val="20"/>
                <w:szCs w:val="20"/>
              </w:rPr>
            </w:pPr>
            <w:r>
              <w:rPr>
                <w:rFonts w:ascii="华文细黑" w:eastAsia="华文细黑" w:hAnsi="华文细黑" w:cs="华文细黑" w:hint="eastAsia"/>
                <w:kern w:val="0"/>
                <w:sz w:val="20"/>
                <w:szCs w:val="20"/>
              </w:rPr>
              <w:t>沙发</w:t>
            </w:r>
          </w:p>
        </w:tc>
        <w:tc>
          <w:tcPr>
            <w:tcW w:w="2797" w:type="dxa"/>
            <w:tcBorders>
              <w:top w:val="single" w:sz="4" w:space="0" w:color="000000"/>
              <w:left w:val="single" w:sz="4" w:space="0" w:color="000000"/>
              <w:bottom w:val="single" w:sz="4" w:space="0" w:color="000000"/>
              <w:right w:val="single" w:sz="4" w:space="0" w:color="000000"/>
            </w:tcBorders>
            <w:vAlign w:val="center"/>
          </w:tcPr>
          <w:p w:rsidR="00722ED5" w:rsidRDefault="002F796A">
            <w:pPr>
              <w:widowControl/>
              <w:jc w:val="left"/>
              <w:rPr>
                <w:rFonts w:ascii="华文细黑" w:eastAsia="华文细黑" w:hAnsi="华文细黑" w:cs="华文细黑"/>
              </w:rPr>
            </w:pPr>
            <w:r w:rsidRPr="002F796A">
              <w:rPr>
                <w:rFonts w:ascii="华文细黑" w:eastAsia="华文细黑" w:hAnsi="华文细黑" w:cs="华文细黑"/>
              </w:rPr>
              <w:pict>
                <v:shape id="_x0000_i1026" type="#_x0000_t75" alt="IMG_256" style="width:24pt;height:24pt"/>
              </w:pict>
            </w:r>
            <w:r w:rsidR="00D045D6" w:rsidRPr="002F796A">
              <w:rPr>
                <w:rFonts w:ascii="华文细黑" w:eastAsia="华文细黑" w:hAnsi="华文细黑" w:cs="华文细黑"/>
              </w:rPr>
              <w:pict>
                <v:shape id="_x0000_i1027" type="#_x0000_t75" alt="4WGJZJUW1@7D8AHC})N7%5F" style="width:133.5pt;height:100.5pt">
                  <v:imagedata r:id="rId15" o:title=""/>
                </v:shape>
              </w:pict>
            </w:r>
          </w:p>
          <w:p w:rsidR="00722ED5" w:rsidRDefault="00722ED5">
            <w:pPr>
              <w:widowControl/>
              <w:jc w:val="left"/>
              <w:textAlignment w:val="center"/>
              <w:rPr>
                <w:rFonts w:ascii="华文细黑" w:eastAsia="华文细黑" w:hAnsi="华文细黑" w:cs="华文细黑"/>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left"/>
              <w:textAlignment w:val="center"/>
              <w:rPr>
                <w:rFonts w:ascii="华文细黑" w:eastAsia="华文细黑" w:hAnsi="华文细黑" w:cs="华文细黑"/>
                <w:sz w:val="20"/>
                <w:szCs w:val="20"/>
              </w:rPr>
            </w:pPr>
            <w:r>
              <w:rPr>
                <w:rFonts w:ascii="华文细黑" w:eastAsia="华文细黑" w:hAnsi="华文细黑" w:cs="华文细黑" w:hint="eastAsia"/>
                <w:kern w:val="0"/>
                <w:sz w:val="20"/>
                <w:szCs w:val="20"/>
              </w:rPr>
              <w:t>沙发总共有八个，三人位，尺寸为2.0m*0.78m,基材采用进口橡木，经蒸煮、烘干、防腐、防虫处理，含水率小于百分之十五，不易裂缝、变形。面层采用优质棉麻，颜色均匀、摩擦牢固、透气性好、回位伸缩性强。海绵采用高回弹海绵，密度紧凑，回位伸缩性强，柔软度适中，不变形。</w:t>
            </w:r>
          </w:p>
        </w:tc>
        <w:tc>
          <w:tcPr>
            <w:tcW w:w="1125"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sz w:val="20"/>
                <w:szCs w:val="20"/>
              </w:rPr>
            </w:pPr>
            <w:r>
              <w:rPr>
                <w:rFonts w:ascii="华文细黑" w:eastAsia="华文细黑" w:hAnsi="华文细黑" w:cs="华文细黑" w:hint="eastAsia"/>
                <w:kern w:val="0"/>
                <w:sz w:val="20"/>
                <w:szCs w:val="20"/>
              </w:rPr>
              <w:t>个</w:t>
            </w:r>
          </w:p>
        </w:tc>
        <w:tc>
          <w:tcPr>
            <w:tcW w:w="982" w:type="dxa"/>
            <w:tcBorders>
              <w:top w:val="single" w:sz="4" w:space="0" w:color="000000"/>
              <w:left w:val="single" w:sz="4" w:space="0" w:color="000000"/>
              <w:bottom w:val="single" w:sz="4" w:space="0" w:color="000000"/>
              <w:right w:val="single" w:sz="4" w:space="0" w:color="000000"/>
            </w:tcBorders>
            <w:vAlign w:val="center"/>
          </w:tcPr>
          <w:p w:rsidR="00722ED5" w:rsidRDefault="001911F7">
            <w:pPr>
              <w:widowControl/>
              <w:jc w:val="center"/>
              <w:textAlignment w:val="center"/>
              <w:rPr>
                <w:rFonts w:ascii="华文细黑" w:eastAsia="华文细黑" w:hAnsi="华文细黑" w:cs="华文细黑"/>
                <w:sz w:val="20"/>
                <w:szCs w:val="20"/>
              </w:rPr>
            </w:pPr>
            <w:r>
              <w:rPr>
                <w:rFonts w:ascii="华文细黑" w:eastAsia="华文细黑" w:hAnsi="华文细黑" w:cs="华文细黑" w:hint="eastAsia"/>
                <w:kern w:val="0"/>
                <w:sz w:val="20"/>
                <w:szCs w:val="20"/>
              </w:rPr>
              <w:t>8</w:t>
            </w:r>
          </w:p>
        </w:tc>
      </w:tr>
    </w:tbl>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722ED5">
      <w:pPr>
        <w:jc w:val="left"/>
        <w:outlineLvl w:val="0"/>
        <w:rPr>
          <w:rFonts w:ascii="华文细黑" w:eastAsia="华文细黑" w:hAnsi="华文细黑" w:cs="华文细黑"/>
          <w:sz w:val="24"/>
          <w:szCs w:val="24"/>
        </w:rPr>
      </w:pPr>
    </w:p>
    <w:p w:rsidR="00722ED5" w:rsidRDefault="001911F7">
      <w:pPr>
        <w:jc w:val="center"/>
        <w:outlineLvl w:val="0"/>
        <w:rPr>
          <w:rFonts w:ascii="华文细黑" w:eastAsia="华文细黑" w:hAnsi="华文细黑" w:cs="华文细黑"/>
          <w:b/>
          <w:bCs/>
          <w:sz w:val="30"/>
          <w:szCs w:val="30"/>
        </w:rPr>
      </w:pPr>
      <w:bookmarkStart w:id="44" w:name="_Toc22349"/>
      <w:r>
        <w:rPr>
          <w:rFonts w:ascii="华文细黑" w:eastAsia="华文细黑" w:hAnsi="华文细黑" w:cs="华文细黑" w:hint="eastAsia"/>
          <w:b/>
          <w:bCs/>
          <w:sz w:val="30"/>
          <w:szCs w:val="30"/>
        </w:rPr>
        <w:br w:type="page"/>
      </w:r>
      <w:r>
        <w:rPr>
          <w:rFonts w:ascii="华文细黑" w:eastAsia="华文细黑" w:hAnsi="华文细黑" w:cs="华文细黑" w:hint="eastAsia"/>
          <w:b/>
          <w:bCs/>
          <w:sz w:val="30"/>
          <w:szCs w:val="30"/>
        </w:rPr>
        <w:lastRenderedPageBreak/>
        <w:t>第三篇　商务要求</w:t>
      </w:r>
      <w:bookmarkStart w:id="45" w:name="_Toc12789060"/>
      <w:bookmarkEnd w:id="36"/>
      <w:bookmarkEnd w:id="37"/>
      <w:bookmarkEnd w:id="38"/>
      <w:bookmarkEnd w:id="42"/>
      <w:bookmarkEnd w:id="43"/>
      <w:bookmarkEnd w:id="44"/>
    </w:p>
    <w:p w:rsidR="00722ED5" w:rsidRDefault="001911F7">
      <w:pPr>
        <w:pStyle w:val="2"/>
        <w:spacing w:before="0" w:after="0" w:line="360" w:lineRule="auto"/>
        <w:rPr>
          <w:rFonts w:ascii="华文细黑" w:eastAsia="华文细黑" w:hAnsi="华文细黑" w:cs="华文细黑"/>
          <w:sz w:val="28"/>
          <w:szCs w:val="28"/>
        </w:rPr>
      </w:pPr>
      <w:bookmarkStart w:id="46" w:name="_Toc5486"/>
      <w:bookmarkStart w:id="47" w:name="_Toc246395356"/>
      <w:bookmarkStart w:id="48" w:name="_Toc246305549"/>
      <w:bookmarkStart w:id="49" w:name="_Toc245281244"/>
      <w:bookmarkEnd w:id="39"/>
      <w:bookmarkEnd w:id="40"/>
      <w:bookmarkEnd w:id="45"/>
      <w:r>
        <w:rPr>
          <w:rFonts w:ascii="华文细黑" w:eastAsia="华文细黑" w:hAnsi="华文细黑" w:cs="华文细黑" w:hint="eastAsia"/>
          <w:sz w:val="28"/>
          <w:szCs w:val="28"/>
        </w:rPr>
        <w:t>一、供货时间、地点</w:t>
      </w:r>
      <w:bookmarkEnd w:id="46"/>
      <w:bookmarkEnd w:id="47"/>
      <w:bookmarkEnd w:id="48"/>
      <w:bookmarkEnd w:id="49"/>
    </w:p>
    <w:p w:rsidR="00722ED5" w:rsidRDefault="001911F7" w:rsidP="00DE11BE">
      <w:pPr>
        <w:pStyle w:val="20"/>
        <w:tabs>
          <w:tab w:val="left" w:pos="4905"/>
        </w:tabs>
        <w:spacing w:line="360" w:lineRule="auto"/>
        <w:ind w:left="56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1、供货时间：合同签订后40个工作日内完成供货及安装。</w:t>
      </w:r>
    </w:p>
    <w:p w:rsidR="00722ED5" w:rsidRDefault="001911F7">
      <w:pPr>
        <w:spacing w:line="360" w:lineRule="auto"/>
        <w:ind w:firstLineChars="250" w:firstLine="60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2、供货地点：免费送货至四川外国语大学内。</w:t>
      </w:r>
    </w:p>
    <w:p w:rsidR="00722ED5" w:rsidRDefault="001911F7">
      <w:pPr>
        <w:pStyle w:val="2"/>
        <w:spacing w:before="0" w:after="0" w:line="360" w:lineRule="auto"/>
        <w:rPr>
          <w:rFonts w:ascii="华文细黑" w:eastAsia="华文细黑" w:hAnsi="华文细黑" w:cs="华文细黑"/>
          <w:sz w:val="28"/>
          <w:szCs w:val="28"/>
        </w:rPr>
      </w:pPr>
      <w:bookmarkStart w:id="50" w:name="_Toc2967"/>
      <w:bookmarkStart w:id="51" w:name="_Toc245281246"/>
      <w:bookmarkStart w:id="52" w:name="_Toc230157428"/>
      <w:bookmarkStart w:id="53" w:name="_Toc246305551"/>
      <w:bookmarkStart w:id="54" w:name="_Toc178828117"/>
      <w:bookmarkStart w:id="55" w:name="_Toc246395358"/>
      <w:r>
        <w:rPr>
          <w:rFonts w:ascii="华文细黑" w:eastAsia="华文细黑" w:hAnsi="华文细黑" w:cs="华文细黑" w:hint="eastAsia"/>
          <w:sz w:val="28"/>
          <w:szCs w:val="28"/>
        </w:rPr>
        <w:t>二、验收方式：</w:t>
      </w:r>
      <w:bookmarkEnd w:id="50"/>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 xml:space="preserve"> 供货完成后供应商需向采购人提交验收申请，由采购人组织验收。</w:t>
      </w:r>
    </w:p>
    <w:p w:rsidR="00722ED5" w:rsidRDefault="001911F7">
      <w:pPr>
        <w:pStyle w:val="2"/>
        <w:spacing w:before="0" w:after="0" w:line="360" w:lineRule="auto"/>
        <w:rPr>
          <w:rStyle w:val="para1"/>
          <w:rFonts w:ascii="华文细黑" w:eastAsia="华文细黑" w:hAnsi="华文细黑" w:cs="华文细黑"/>
          <w:sz w:val="24"/>
          <w:szCs w:val="24"/>
        </w:rPr>
      </w:pPr>
      <w:bookmarkStart w:id="56" w:name="_Toc1577"/>
      <w:r>
        <w:rPr>
          <w:rFonts w:ascii="华文细黑" w:eastAsia="华文细黑" w:hAnsi="华文细黑" w:cs="华文细黑" w:hint="eastAsia"/>
          <w:sz w:val="28"/>
          <w:szCs w:val="28"/>
        </w:rPr>
        <w:t>三、付款方式</w:t>
      </w:r>
      <w:bookmarkEnd w:id="51"/>
      <w:bookmarkEnd w:id="52"/>
      <w:bookmarkEnd w:id="53"/>
      <w:bookmarkEnd w:id="54"/>
      <w:bookmarkEnd w:id="55"/>
      <w:bookmarkEnd w:id="56"/>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项目验收合格后支付合同金额95%，余下5%在验收合格之日起壹年后无重大问题再无息支付。</w:t>
      </w:r>
    </w:p>
    <w:p w:rsidR="00722ED5" w:rsidRDefault="001911F7">
      <w:pPr>
        <w:pStyle w:val="3"/>
        <w:spacing w:before="0" w:after="0" w:line="360" w:lineRule="auto"/>
        <w:rPr>
          <w:rFonts w:ascii="华文细黑" w:eastAsia="华文细黑" w:hAnsi="华文细黑" w:cs="华文细黑"/>
          <w:sz w:val="28"/>
          <w:szCs w:val="28"/>
        </w:rPr>
      </w:pPr>
      <w:bookmarkStart w:id="57" w:name="_Toc440030802"/>
      <w:bookmarkStart w:id="58" w:name="_Toc29504"/>
      <w:bookmarkStart w:id="59" w:name="_Toc344475121"/>
      <w:r>
        <w:rPr>
          <w:rFonts w:ascii="华文细黑" w:eastAsia="华文细黑" w:hAnsi="华文细黑" w:cs="华文细黑" w:hint="eastAsia"/>
          <w:sz w:val="28"/>
          <w:szCs w:val="28"/>
        </w:rPr>
        <w:t>四、质量保证及售后服务</w:t>
      </w:r>
      <w:bookmarkEnd w:id="57"/>
      <w:bookmarkEnd w:id="58"/>
      <w:bookmarkEnd w:id="59"/>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（一）产品质量保证期</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1、自验收之日起，提供至少1年的免费质保期（若供应商有更优惠的质保期，请在响应文件中明确应答）。</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2、采购货物属于国家规定“三包”范围的，其产品质量保证期不得低于“三包”规定。</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3、采购货物由产品生产厂家（指产品生产厂家或其负责销售、售后服务机构，以下同）负责标准售后服务，应当在响应文件中予以明确说明，并提供相关文件。</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（二）售后服务内容</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供应商和厂家在质量保证期内应当为采购人提供以下技术支持服务：</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1、质量保证期内服务要求</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1.1电话咨询</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成交供应商和厂家应当为用户提供技术援助电话，解答用户在使用中遇到的问题，及时为用户提出解决问题的建议。</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1.2现场响应</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用户遇到使用及技术问题，电话咨询不能解决的，成交供应商或厂家应在4小时内采取相应响应措施；无法在8小时内解决的，应在8小时内派出专业人员进行技术支持。</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1.3技术升级</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在质保期内，如果成交供应商和厂家的产品技术升级，成交供应商应及时通知采购人，如采购人有相应要求，成交供应商和厂家应对采购人进行升级服务。</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lastRenderedPageBreak/>
        <w:t>2、质保期外服务要求</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2.1质量保证期过后，成交供应商和厂家应同样提供免费电话咨询服务，并应承诺提供产品上门维护服务。</w:t>
      </w:r>
    </w:p>
    <w:p w:rsidR="00722ED5" w:rsidRDefault="001911F7">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2.2质量保证期过后，采购人需要继续由原成交供应商和厂家提供售后服务的，成交供应商和厂家应以优惠价格提供售后服务。</w:t>
      </w:r>
    </w:p>
    <w:p w:rsidR="00722ED5" w:rsidRDefault="001911F7">
      <w:pPr>
        <w:pStyle w:val="2"/>
        <w:spacing w:before="0" w:after="0" w:line="360" w:lineRule="auto"/>
        <w:rPr>
          <w:rFonts w:ascii="华文细黑" w:eastAsia="华文细黑" w:hAnsi="华文细黑" w:cs="华文细黑"/>
          <w:sz w:val="28"/>
          <w:szCs w:val="28"/>
        </w:rPr>
      </w:pPr>
      <w:bookmarkStart w:id="60" w:name="_Toc245281251"/>
      <w:bookmarkStart w:id="61" w:name="_Toc31176"/>
      <w:bookmarkStart w:id="62" w:name="_Toc246305555"/>
      <w:bookmarkStart w:id="63" w:name="_Toc246395362"/>
      <w:r>
        <w:rPr>
          <w:rFonts w:ascii="华文细黑" w:eastAsia="华文细黑" w:hAnsi="华文细黑" w:cs="华文细黑" w:hint="eastAsia"/>
          <w:sz w:val="28"/>
          <w:szCs w:val="28"/>
        </w:rPr>
        <w:t>五、其他</w:t>
      </w:r>
      <w:bookmarkEnd w:id="60"/>
      <w:bookmarkEnd w:id="61"/>
      <w:bookmarkEnd w:id="62"/>
      <w:bookmarkEnd w:id="63"/>
    </w:p>
    <w:p w:rsidR="00722ED5" w:rsidRDefault="001911F7">
      <w:pPr>
        <w:spacing w:line="360" w:lineRule="auto"/>
        <w:ind w:leftChars="194" w:left="903" w:hangingChars="150" w:hanging="36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1、以上条款和服务承诺报价人必须在投标文件上明确列出，承诺内容必须达到本篇及招标文件其他条款的要求。</w:t>
      </w:r>
    </w:p>
    <w:p w:rsidR="00722ED5" w:rsidRDefault="001911F7">
      <w:pPr>
        <w:spacing w:line="360" w:lineRule="auto"/>
        <w:ind w:firstLine="540"/>
        <w:rPr>
          <w:rFonts w:ascii="华文细黑" w:eastAsia="华文细黑" w:hAnsi="华文细黑" w:cs="华文细黑"/>
        </w:rPr>
      </w:pPr>
      <w:r>
        <w:rPr>
          <w:rStyle w:val="para1"/>
          <w:rFonts w:ascii="华文细黑" w:eastAsia="华文细黑" w:hAnsi="华文细黑" w:cs="华文细黑" w:hint="eastAsia"/>
          <w:sz w:val="24"/>
          <w:szCs w:val="24"/>
        </w:rPr>
        <w:t>2、其他未尽事宜由合同双方在采购合同中详细约定。</w:t>
      </w:r>
      <w:bookmarkStart w:id="64" w:name="_Toc178402866"/>
    </w:p>
    <w:p w:rsidR="00722ED5" w:rsidRDefault="001911F7">
      <w:pPr>
        <w:jc w:val="center"/>
        <w:outlineLvl w:val="0"/>
        <w:rPr>
          <w:rFonts w:ascii="华文细黑" w:eastAsia="华文细黑" w:hAnsi="华文细黑" w:cs="华文细黑"/>
          <w:b/>
          <w:bCs/>
          <w:sz w:val="30"/>
          <w:szCs w:val="30"/>
        </w:rPr>
      </w:pPr>
      <w:bookmarkStart w:id="65" w:name="_Toc223847751"/>
      <w:bookmarkStart w:id="66" w:name="_Toc246395363"/>
      <w:bookmarkStart w:id="67" w:name="_Toc246305556"/>
      <w:bookmarkStart w:id="68" w:name="_Toc129763854"/>
      <w:bookmarkEnd w:id="64"/>
      <w:r>
        <w:rPr>
          <w:rFonts w:ascii="华文细黑" w:eastAsia="华文细黑" w:hAnsi="华文细黑" w:cs="华文细黑" w:hint="eastAsia"/>
          <w:b/>
          <w:bCs/>
          <w:sz w:val="30"/>
          <w:szCs w:val="30"/>
        </w:rPr>
        <w:br w:type="page"/>
      </w:r>
      <w:bookmarkStart w:id="69" w:name="_Toc4151"/>
      <w:r>
        <w:rPr>
          <w:rFonts w:ascii="华文细黑" w:eastAsia="华文细黑" w:hAnsi="华文细黑" w:cs="华文细黑" w:hint="eastAsia"/>
          <w:b/>
          <w:bCs/>
          <w:sz w:val="30"/>
          <w:szCs w:val="30"/>
        </w:rPr>
        <w:lastRenderedPageBreak/>
        <w:t>第四篇　合同主要条款及合同格式</w:t>
      </w:r>
      <w:bookmarkEnd w:id="65"/>
      <w:bookmarkEnd w:id="66"/>
      <w:bookmarkEnd w:id="67"/>
      <w:bookmarkEnd w:id="68"/>
      <w:bookmarkEnd w:id="69"/>
    </w:p>
    <w:p w:rsidR="00722ED5" w:rsidRDefault="001911F7">
      <w:pPr>
        <w:spacing w:line="360" w:lineRule="auto"/>
        <w:outlineLvl w:val="1"/>
        <w:rPr>
          <w:rFonts w:ascii="华文细黑" w:eastAsia="华文细黑" w:hAnsi="华文细黑" w:cs="华文细黑"/>
          <w:b/>
          <w:bCs/>
          <w:sz w:val="24"/>
          <w:szCs w:val="24"/>
        </w:rPr>
      </w:pPr>
      <w:bookmarkStart w:id="70" w:name="_Toc21641"/>
      <w:bookmarkStart w:id="71" w:name="_Toc246395364"/>
      <w:bookmarkStart w:id="72" w:name="_Toc246305557"/>
      <w:bookmarkStart w:id="73" w:name="_Toc223847752"/>
      <w:r>
        <w:rPr>
          <w:rFonts w:ascii="华文细黑" w:eastAsia="华文细黑" w:hAnsi="华文细黑" w:cs="华文细黑" w:hint="eastAsia"/>
          <w:b/>
          <w:bCs/>
          <w:sz w:val="24"/>
          <w:szCs w:val="24"/>
        </w:rPr>
        <w:t>一、定义</w:t>
      </w:r>
      <w:bookmarkEnd w:id="70"/>
      <w:bookmarkEnd w:id="71"/>
      <w:bookmarkEnd w:id="72"/>
      <w:bookmarkEnd w:id="73"/>
    </w:p>
    <w:p w:rsidR="00722ED5" w:rsidRDefault="001911F7">
      <w:pPr>
        <w:spacing w:line="360" w:lineRule="auto"/>
        <w:ind w:leftChars="172" w:left="842"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1．需方是指通过询价采购，接受合同货物及服务的机关、事业单位或团体组织。</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2．供方是指成交后提供合同货物和服务的企业法人。</w:t>
      </w:r>
    </w:p>
    <w:p w:rsidR="00722ED5" w:rsidRDefault="001911F7">
      <w:pPr>
        <w:snapToGrid w:val="0"/>
        <w:spacing w:line="360" w:lineRule="auto"/>
        <w:ind w:leftChars="172" w:left="842"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rsidR="00722ED5" w:rsidRDefault="001911F7">
      <w:pPr>
        <w:snapToGrid w:val="0"/>
        <w:spacing w:line="360" w:lineRule="auto"/>
        <w:ind w:leftChars="172" w:left="842"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4．合同价格系指根据合同规定，在供方全面正确地履行合同义务时需方应支付给供方的款项。</w:t>
      </w:r>
    </w:p>
    <w:p w:rsidR="00722ED5" w:rsidRDefault="001911F7">
      <w:pPr>
        <w:snapToGrid w:val="0"/>
        <w:spacing w:line="360" w:lineRule="auto"/>
        <w:ind w:leftChars="172" w:left="842"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5．技术资料是指合同货物及其相关的设计、制造、监造、检验、验收等文件（包括图纸、各种文字说明、标准）。</w:t>
      </w:r>
    </w:p>
    <w:p w:rsidR="00722ED5" w:rsidRDefault="001911F7">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722ED5" w:rsidRDefault="001911F7">
      <w:pPr>
        <w:spacing w:line="360" w:lineRule="auto"/>
        <w:outlineLvl w:val="1"/>
        <w:rPr>
          <w:rFonts w:ascii="华文细黑" w:eastAsia="华文细黑" w:hAnsi="华文细黑" w:cs="华文细黑"/>
          <w:b/>
          <w:bCs/>
          <w:sz w:val="24"/>
          <w:szCs w:val="24"/>
        </w:rPr>
      </w:pPr>
      <w:bookmarkStart w:id="74" w:name="_Toc246395365"/>
      <w:bookmarkStart w:id="75" w:name="_Toc8102"/>
      <w:bookmarkStart w:id="76" w:name="_Toc223847753"/>
      <w:bookmarkStart w:id="77" w:name="_Toc246305558"/>
      <w:r>
        <w:rPr>
          <w:rFonts w:ascii="华文细黑" w:eastAsia="华文细黑" w:hAnsi="华文细黑" w:cs="华文细黑" w:hint="eastAsia"/>
          <w:b/>
          <w:bCs/>
          <w:sz w:val="24"/>
          <w:szCs w:val="24"/>
        </w:rPr>
        <w:t>二、合同标的</w:t>
      </w:r>
      <w:bookmarkEnd w:id="74"/>
      <w:bookmarkEnd w:id="75"/>
      <w:bookmarkEnd w:id="76"/>
      <w:bookmarkEnd w:id="77"/>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1．合同标的包括以下内容：详见清单。</w:t>
      </w:r>
    </w:p>
    <w:p w:rsidR="00722ED5" w:rsidRDefault="001911F7">
      <w:pPr>
        <w:spacing w:line="360" w:lineRule="auto"/>
        <w:outlineLvl w:val="1"/>
        <w:rPr>
          <w:rFonts w:ascii="华文细黑" w:eastAsia="华文细黑" w:hAnsi="华文细黑" w:cs="华文细黑"/>
          <w:b/>
          <w:bCs/>
          <w:sz w:val="24"/>
          <w:szCs w:val="24"/>
        </w:rPr>
      </w:pPr>
      <w:bookmarkStart w:id="78" w:name="_Toc246395366"/>
      <w:bookmarkStart w:id="79" w:name="_Toc246305559"/>
      <w:bookmarkStart w:id="80" w:name="_Toc10565"/>
      <w:bookmarkStart w:id="81" w:name="_Toc223847754"/>
      <w:r>
        <w:rPr>
          <w:rFonts w:ascii="华文细黑" w:eastAsia="华文细黑" w:hAnsi="华文细黑" w:cs="华文细黑" w:hint="eastAsia"/>
          <w:b/>
          <w:bCs/>
          <w:sz w:val="24"/>
          <w:szCs w:val="24"/>
        </w:rPr>
        <w:t>三、合同价格</w:t>
      </w:r>
      <w:bookmarkEnd w:id="78"/>
      <w:bookmarkEnd w:id="79"/>
      <w:bookmarkEnd w:id="80"/>
      <w:bookmarkEnd w:id="81"/>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1．合同价格即合同总价。</w:t>
      </w:r>
    </w:p>
    <w:p w:rsidR="00722ED5" w:rsidRDefault="001911F7">
      <w:pPr>
        <w:snapToGrid w:val="0"/>
        <w:spacing w:line="360" w:lineRule="auto"/>
        <w:ind w:leftChars="204" w:left="931"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2．合同价格包括完成本项目所需的设备或货物购买（制造）费、辅材费、运输费、装卸费、安装调试费、培训费及各种应纳的税费。</w:t>
      </w:r>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3．合同货物单价为最终中选报价单价。</w:t>
      </w:r>
    </w:p>
    <w:p w:rsidR="00722ED5" w:rsidRDefault="001911F7">
      <w:pPr>
        <w:spacing w:line="360" w:lineRule="auto"/>
        <w:outlineLvl w:val="1"/>
        <w:rPr>
          <w:rFonts w:ascii="华文细黑" w:eastAsia="华文细黑" w:hAnsi="华文细黑" w:cs="华文细黑"/>
          <w:b/>
          <w:bCs/>
          <w:sz w:val="24"/>
          <w:szCs w:val="24"/>
        </w:rPr>
      </w:pPr>
      <w:bookmarkStart w:id="82" w:name="_Toc223847755"/>
      <w:bookmarkStart w:id="83" w:name="_Toc29171"/>
      <w:bookmarkStart w:id="84" w:name="_Toc246305560"/>
      <w:bookmarkStart w:id="85" w:name="_Toc246395367"/>
      <w:r>
        <w:rPr>
          <w:rFonts w:ascii="华文细黑" w:eastAsia="华文细黑" w:hAnsi="华文细黑" w:cs="华文细黑" w:hint="eastAsia"/>
          <w:b/>
          <w:bCs/>
          <w:sz w:val="24"/>
          <w:szCs w:val="24"/>
        </w:rPr>
        <w:t>四、付款</w:t>
      </w:r>
      <w:bookmarkEnd w:id="82"/>
      <w:bookmarkEnd w:id="83"/>
      <w:bookmarkEnd w:id="84"/>
      <w:bookmarkEnd w:id="85"/>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1．本合同使用货币币制，如未作特别说明均为人民币。</w:t>
      </w:r>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2．付款方式采取承兑汇票或转账支票支付。</w:t>
      </w:r>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3．付款方法按询价采购文件商务条款要求执行。</w:t>
      </w:r>
    </w:p>
    <w:p w:rsidR="00722ED5" w:rsidRDefault="001911F7">
      <w:pPr>
        <w:spacing w:line="360" w:lineRule="auto"/>
        <w:outlineLvl w:val="1"/>
        <w:rPr>
          <w:rFonts w:ascii="华文细黑" w:eastAsia="华文细黑" w:hAnsi="华文细黑" w:cs="华文细黑"/>
          <w:b/>
          <w:bCs/>
          <w:sz w:val="24"/>
          <w:szCs w:val="24"/>
        </w:rPr>
      </w:pPr>
      <w:bookmarkStart w:id="86" w:name="_Toc246395368"/>
      <w:bookmarkStart w:id="87" w:name="_Toc223847756"/>
      <w:bookmarkStart w:id="88" w:name="_Toc246305561"/>
      <w:bookmarkStart w:id="89" w:name="_Toc13303"/>
      <w:r>
        <w:rPr>
          <w:rFonts w:ascii="华文细黑" w:eastAsia="华文细黑" w:hAnsi="华文细黑" w:cs="华文细黑" w:hint="eastAsia"/>
          <w:b/>
          <w:bCs/>
          <w:sz w:val="24"/>
          <w:szCs w:val="24"/>
        </w:rPr>
        <w:t>五、</w:t>
      </w:r>
      <w:bookmarkStart w:id="90" w:name="_Toc223847761"/>
      <w:bookmarkStart w:id="91" w:name="_Toc246395373"/>
      <w:bookmarkStart w:id="92" w:name="_Toc246305566"/>
      <w:bookmarkEnd w:id="86"/>
      <w:bookmarkEnd w:id="87"/>
      <w:bookmarkEnd w:id="88"/>
      <w:r>
        <w:rPr>
          <w:rFonts w:ascii="华文细黑" w:eastAsia="华文细黑" w:hAnsi="华文细黑" w:cs="华文细黑" w:hint="eastAsia"/>
          <w:b/>
          <w:bCs/>
          <w:sz w:val="24"/>
          <w:szCs w:val="24"/>
        </w:rPr>
        <w:t>合同生效及其它</w:t>
      </w:r>
      <w:bookmarkEnd w:id="89"/>
      <w:bookmarkEnd w:id="90"/>
      <w:bookmarkEnd w:id="91"/>
      <w:bookmarkEnd w:id="92"/>
    </w:p>
    <w:p w:rsidR="00722ED5" w:rsidRDefault="001911F7">
      <w:pPr>
        <w:snapToGrid w:val="0"/>
        <w:spacing w:line="360" w:lineRule="auto"/>
        <w:ind w:leftChars="204" w:left="898" w:hanging="327"/>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1．中标结果将在四川外国语大学校园网（http://www.sisu.edu.cn/）上进行公示。中标通知书发出后十个工作日内，若成交人不与招标人签订合同，招标人将视其自动放弃本次中标（成交人将被扣除投标保证金）。</w:t>
      </w:r>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2、合同生效及其效力应符合《中华人民共和国合同法》有关规定。</w:t>
      </w:r>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3．合同应经当事人法定代表人或委托代理人签字，加盖合同专用章。</w:t>
      </w:r>
    </w:p>
    <w:p w:rsidR="00722ED5" w:rsidRDefault="001911F7">
      <w:pPr>
        <w:snapToGrid w:val="0"/>
        <w:spacing w:line="360" w:lineRule="auto"/>
        <w:ind w:leftChars="204" w:left="931"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4．合同所包括附件（询价采购文件、询价过程中的补充文件、成交供应商的报价文</w:t>
      </w:r>
      <w:r>
        <w:rPr>
          <w:rFonts w:ascii="华文细黑" w:eastAsia="华文细黑" w:hAnsi="华文细黑" w:cs="华文细黑" w:hint="eastAsia"/>
          <w:sz w:val="24"/>
          <w:szCs w:val="24"/>
        </w:rPr>
        <w:lastRenderedPageBreak/>
        <w:t>件及相关承诺文件），是合同不可分割的一部分，具有同等法法律效力。</w:t>
      </w:r>
    </w:p>
    <w:p w:rsidR="00722ED5" w:rsidRDefault="001911F7">
      <w:pPr>
        <w:snapToGrid w:val="0"/>
        <w:spacing w:line="360" w:lineRule="auto"/>
        <w:ind w:firstLine="573"/>
        <w:rPr>
          <w:rFonts w:ascii="华文细黑" w:eastAsia="华文细黑" w:hAnsi="华文细黑" w:cs="华文细黑"/>
          <w:sz w:val="24"/>
          <w:szCs w:val="24"/>
        </w:rPr>
      </w:pPr>
      <w:r>
        <w:rPr>
          <w:rFonts w:ascii="华文细黑" w:eastAsia="华文细黑" w:hAnsi="华文细黑" w:cs="华文细黑" w:hint="eastAsia"/>
          <w:sz w:val="24"/>
          <w:szCs w:val="24"/>
        </w:rPr>
        <w:t>5．合同需提供担保的，按《中华人民共和国担保法》规定执行。</w:t>
      </w:r>
    </w:p>
    <w:p w:rsidR="00722ED5" w:rsidRDefault="001911F7">
      <w:pPr>
        <w:snapToGrid w:val="0"/>
        <w:spacing w:line="360" w:lineRule="auto"/>
        <w:ind w:leftChars="204" w:left="931"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6．本合同条件未尽事宜依照《中华人民共和国合同法》，由供需双方共同协商确定。</w:t>
      </w:r>
    </w:p>
    <w:p w:rsidR="00722ED5" w:rsidRDefault="001911F7">
      <w:pPr>
        <w:snapToGrid w:val="0"/>
        <w:spacing w:line="360" w:lineRule="auto"/>
        <w:ind w:leftChars="204" w:left="931" w:hangingChars="150" w:hanging="360"/>
        <w:rPr>
          <w:rFonts w:ascii="华文细黑" w:eastAsia="华文细黑" w:hAnsi="华文细黑" w:cs="华文细黑"/>
          <w:sz w:val="24"/>
          <w:szCs w:val="24"/>
        </w:rPr>
      </w:pPr>
      <w:r>
        <w:rPr>
          <w:rFonts w:ascii="华文细黑" w:eastAsia="华文细黑" w:hAnsi="华文细黑" w:cs="华文细黑" w:hint="eastAsia"/>
          <w:sz w:val="24"/>
          <w:szCs w:val="24"/>
        </w:rPr>
        <w:t>7.  合同签订时，采购方有权在法规允许的范围内增减采购货物的数量。</w:t>
      </w: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722ED5">
      <w:pPr>
        <w:snapToGrid w:val="0"/>
        <w:spacing w:line="360" w:lineRule="auto"/>
        <w:ind w:leftChars="204" w:left="931" w:hangingChars="150" w:hanging="360"/>
        <w:rPr>
          <w:rFonts w:ascii="华文细黑" w:eastAsia="华文细黑" w:hAnsi="华文细黑" w:cs="华文细黑"/>
          <w:sz w:val="24"/>
          <w:szCs w:val="24"/>
        </w:rPr>
      </w:pPr>
    </w:p>
    <w:p w:rsidR="00722ED5" w:rsidRDefault="001911F7">
      <w:pPr>
        <w:outlineLvl w:val="1"/>
        <w:rPr>
          <w:rFonts w:ascii="华文细黑" w:eastAsia="华文细黑" w:hAnsi="华文细黑" w:cs="华文细黑"/>
          <w:b/>
          <w:bCs/>
          <w:sz w:val="24"/>
          <w:szCs w:val="24"/>
        </w:rPr>
      </w:pPr>
      <w:bookmarkStart w:id="93" w:name="_Toc223847762"/>
      <w:bookmarkStart w:id="94" w:name="_Toc246395374"/>
      <w:bookmarkStart w:id="95" w:name="_Toc246305567"/>
      <w:bookmarkStart w:id="96" w:name="_Toc29617"/>
      <w:r>
        <w:rPr>
          <w:rFonts w:ascii="华文细黑" w:eastAsia="华文细黑" w:hAnsi="华文细黑" w:cs="华文细黑" w:hint="eastAsia"/>
          <w:b/>
          <w:bCs/>
          <w:sz w:val="24"/>
          <w:szCs w:val="24"/>
        </w:rPr>
        <w:br w:type="page"/>
      </w:r>
      <w:r>
        <w:rPr>
          <w:rFonts w:ascii="华文细黑" w:eastAsia="华文细黑" w:hAnsi="华文细黑" w:cs="华文细黑" w:hint="eastAsia"/>
          <w:b/>
          <w:bCs/>
          <w:sz w:val="24"/>
          <w:szCs w:val="24"/>
        </w:rPr>
        <w:lastRenderedPageBreak/>
        <w:t>附页：合同格式</w:t>
      </w:r>
      <w:bookmarkEnd w:id="93"/>
      <w:bookmarkEnd w:id="94"/>
      <w:bookmarkEnd w:id="95"/>
      <w:r>
        <w:rPr>
          <w:rFonts w:ascii="华文细黑" w:eastAsia="华文细黑" w:hAnsi="华文细黑" w:cs="华文细黑" w:hint="eastAsia"/>
          <w:b/>
          <w:bCs/>
          <w:sz w:val="24"/>
          <w:szCs w:val="24"/>
        </w:rPr>
        <w:t>（参考）</w:t>
      </w:r>
      <w:bookmarkEnd w:id="96"/>
    </w:p>
    <w:p w:rsidR="00722ED5" w:rsidRDefault="001911F7">
      <w:pPr>
        <w:jc w:val="center"/>
        <w:rPr>
          <w:rFonts w:ascii="华文细黑" w:eastAsia="华文细黑" w:hAnsi="华文细黑" w:cs="华文细黑"/>
          <w:b/>
          <w:bCs/>
          <w:sz w:val="24"/>
          <w:szCs w:val="24"/>
        </w:rPr>
      </w:pPr>
      <w:r>
        <w:rPr>
          <w:rFonts w:ascii="华文细黑" w:eastAsia="华文细黑" w:hAnsi="华文细黑" w:cs="华文细黑" w:hint="eastAsia"/>
          <w:b/>
          <w:bCs/>
          <w:sz w:val="24"/>
          <w:szCs w:val="24"/>
        </w:rPr>
        <w:t>四川外国语大学政府采购合同</w:t>
      </w:r>
    </w:p>
    <w:p w:rsidR="00722ED5" w:rsidRDefault="001911F7">
      <w:pPr>
        <w:ind w:firstLineChars="935" w:firstLine="2246"/>
        <w:rPr>
          <w:rFonts w:ascii="华文细黑" w:eastAsia="华文细黑" w:hAnsi="华文细黑" w:cs="华文细黑"/>
          <w:b/>
          <w:bCs/>
          <w:sz w:val="24"/>
          <w:szCs w:val="24"/>
          <w:u w:val="single"/>
        </w:rPr>
      </w:pPr>
      <w:r>
        <w:rPr>
          <w:rFonts w:ascii="华文细黑" w:eastAsia="华文细黑" w:hAnsi="华文细黑" w:cs="华文细黑" w:hint="eastAsia"/>
          <w:b/>
          <w:bCs/>
          <w:sz w:val="24"/>
          <w:szCs w:val="24"/>
        </w:rPr>
        <w:t>合同编号：</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供方：___________________________计量单位：_____________</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需方：___________________________计价单位：_____________</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722ED5">
        <w:trPr>
          <w:trHeight w:val="452"/>
        </w:trPr>
        <w:tc>
          <w:tcPr>
            <w:tcW w:w="1217" w:type="dxa"/>
            <w:tcBorders>
              <w:top w:val="single" w:sz="4" w:space="0" w:color="auto"/>
              <w:bottom w:val="single" w:sz="4" w:space="0" w:color="auto"/>
              <w:right w:val="single" w:sz="4" w:space="0" w:color="auto"/>
            </w:tcBorders>
            <w:vAlign w:val="center"/>
          </w:tcPr>
          <w:p w:rsidR="00722ED5" w:rsidRDefault="001911F7">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1911F7">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1911F7">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1911F7">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1911F7">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1911F7">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交货时间</w:t>
            </w:r>
          </w:p>
        </w:tc>
        <w:tc>
          <w:tcPr>
            <w:tcW w:w="2125" w:type="dxa"/>
            <w:tcBorders>
              <w:top w:val="single" w:sz="4" w:space="0" w:color="auto"/>
              <w:left w:val="single" w:sz="4" w:space="0" w:color="auto"/>
              <w:bottom w:val="single" w:sz="4" w:space="0" w:color="auto"/>
            </w:tcBorders>
            <w:vAlign w:val="center"/>
          </w:tcPr>
          <w:p w:rsidR="00722ED5" w:rsidRDefault="001911F7">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交货地点</w:t>
            </w: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1217" w:type="dxa"/>
            <w:tcBorders>
              <w:top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22ED5" w:rsidRDefault="00722ED5">
            <w:pPr>
              <w:jc w:val="center"/>
              <w:rPr>
                <w:rFonts w:ascii="华文细黑" w:eastAsia="华文细黑" w:hAnsi="华文细黑" w:cs="华文细黑"/>
                <w:sz w:val="24"/>
                <w:szCs w:val="24"/>
              </w:rPr>
            </w:pPr>
          </w:p>
        </w:tc>
        <w:tc>
          <w:tcPr>
            <w:tcW w:w="2125" w:type="dxa"/>
            <w:tcBorders>
              <w:top w:val="single" w:sz="4" w:space="0" w:color="auto"/>
              <w:left w:val="single" w:sz="4" w:space="0" w:color="auto"/>
              <w:bottom w:val="single" w:sz="4" w:space="0" w:color="auto"/>
            </w:tcBorders>
            <w:vAlign w:val="center"/>
          </w:tcPr>
          <w:p w:rsidR="00722ED5" w:rsidRDefault="00722ED5">
            <w:pPr>
              <w:jc w:val="center"/>
              <w:rPr>
                <w:rFonts w:ascii="华文细黑" w:eastAsia="华文细黑" w:hAnsi="华文细黑" w:cs="华文细黑"/>
                <w:sz w:val="24"/>
                <w:szCs w:val="24"/>
              </w:rPr>
            </w:pPr>
          </w:p>
        </w:tc>
      </w:tr>
      <w:tr w:rsidR="00722ED5">
        <w:tc>
          <w:tcPr>
            <w:tcW w:w="8893" w:type="dxa"/>
            <w:gridSpan w:val="8"/>
            <w:tcBorders>
              <w:top w:val="single" w:sz="4" w:space="0" w:color="auto"/>
              <w:bottom w:val="single" w:sz="4" w:space="0" w:color="auto"/>
            </w:tcBorders>
            <w:vAlign w:val="center"/>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合计人民币（小写）：</w:t>
            </w:r>
          </w:p>
        </w:tc>
      </w:tr>
      <w:tr w:rsidR="00722ED5">
        <w:tc>
          <w:tcPr>
            <w:tcW w:w="8893" w:type="dxa"/>
            <w:gridSpan w:val="8"/>
            <w:tcBorders>
              <w:top w:val="single" w:sz="4" w:space="0" w:color="auto"/>
              <w:bottom w:val="single" w:sz="4" w:space="0" w:color="auto"/>
            </w:tcBorders>
            <w:vAlign w:val="center"/>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合计人民币（大写）：</w:t>
            </w:r>
          </w:p>
        </w:tc>
      </w:tr>
      <w:tr w:rsidR="00722ED5">
        <w:trPr>
          <w:trHeight w:val="2052"/>
        </w:trPr>
        <w:tc>
          <w:tcPr>
            <w:tcW w:w="8893" w:type="dxa"/>
            <w:gridSpan w:val="8"/>
            <w:tcBorders>
              <w:top w:val="single" w:sz="4" w:space="0" w:color="auto"/>
              <w:bottom w:val="single" w:sz="4" w:space="0" w:color="auto"/>
            </w:tcBorders>
          </w:tcPr>
          <w:p w:rsidR="00722ED5" w:rsidRDefault="001911F7">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一.质量要求和技术标准。供方提供的商品必须是全新的，完全符合国家有关技术标准，供方的质量保证及售后服务承诺如下：</w:t>
            </w:r>
          </w:p>
          <w:p w:rsidR="00722ED5" w:rsidRDefault="001911F7">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1.质保期限：</w:t>
            </w:r>
          </w:p>
          <w:p w:rsidR="00722ED5" w:rsidRDefault="001911F7">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2.保修范围：</w:t>
            </w:r>
          </w:p>
          <w:p w:rsidR="00722ED5" w:rsidRDefault="001911F7">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3.服务措施：</w:t>
            </w:r>
          </w:p>
          <w:p w:rsidR="00722ED5" w:rsidRDefault="001911F7">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4.质保期后服务：</w:t>
            </w:r>
          </w:p>
        </w:tc>
      </w:tr>
      <w:tr w:rsidR="00722ED5">
        <w:trPr>
          <w:trHeight w:val="1257"/>
        </w:trPr>
        <w:tc>
          <w:tcPr>
            <w:tcW w:w="8893" w:type="dxa"/>
            <w:gridSpan w:val="8"/>
            <w:tcBorders>
              <w:top w:val="single" w:sz="4" w:space="0" w:color="auto"/>
              <w:bottom w:val="single" w:sz="4" w:space="0" w:color="auto"/>
            </w:tcBorders>
          </w:tcPr>
          <w:p w:rsidR="00722ED5" w:rsidRDefault="001911F7">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二.随机备品、附件、工具数量及供应方法：</w:t>
            </w:r>
          </w:p>
        </w:tc>
      </w:tr>
      <w:tr w:rsidR="00722ED5">
        <w:trPr>
          <w:trHeight w:val="1698"/>
        </w:trPr>
        <w:tc>
          <w:tcPr>
            <w:tcW w:w="8893" w:type="dxa"/>
            <w:gridSpan w:val="8"/>
            <w:tcBorders>
              <w:top w:val="single" w:sz="4" w:space="0" w:color="auto"/>
              <w:bottom w:val="single" w:sz="4" w:space="0" w:color="auto"/>
            </w:tcBorders>
          </w:tcPr>
          <w:p w:rsidR="00722ED5" w:rsidRDefault="001911F7">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三.交提货方式：</w:t>
            </w:r>
          </w:p>
        </w:tc>
      </w:tr>
      <w:tr w:rsidR="00722ED5">
        <w:trPr>
          <w:trHeight w:val="1860"/>
        </w:trPr>
        <w:tc>
          <w:tcPr>
            <w:tcW w:w="8893" w:type="dxa"/>
            <w:gridSpan w:val="8"/>
            <w:tcBorders>
              <w:top w:val="single" w:sz="4" w:space="0" w:color="auto"/>
              <w:bottom w:val="single" w:sz="4" w:space="0" w:color="auto"/>
            </w:tcBorders>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四、验收标准、方法：</w:t>
            </w:r>
          </w:p>
          <w:p w:rsidR="00722ED5" w:rsidRDefault="00722ED5">
            <w:pPr>
              <w:rPr>
                <w:rFonts w:ascii="华文细黑" w:eastAsia="华文细黑" w:hAnsi="华文细黑" w:cs="华文细黑"/>
                <w:sz w:val="24"/>
                <w:szCs w:val="24"/>
              </w:rPr>
            </w:pPr>
          </w:p>
          <w:p w:rsidR="00722ED5" w:rsidRDefault="00722ED5">
            <w:pPr>
              <w:rPr>
                <w:rFonts w:ascii="华文细黑" w:eastAsia="华文细黑" w:hAnsi="华文细黑" w:cs="华文细黑"/>
                <w:sz w:val="24"/>
                <w:szCs w:val="24"/>
              </w:rPr>
            </w:pPr>
          </w:p>
          <w:p w:rsidR="00722ED5" w:rsidRDefault="00722ED5">
            <w:pPr>
              <w:rPr>
                <w:rFonts w:ascii="华文细黑" w:eastAsia="华文细黑" w:hAnsi="华文细黑" w:cs="华文细黑"/>
                <w:sz w:val="24"/>
                <w:szCs w:val="24"/>
              </w:rPr>
            </w:pPr>
          </w:p>
          <w:p w:rsidR="00722ED5" w:rsidRDefault="00722ED5">
            <w:pPr>
              <w:rPr>
                <w:rFonts w:ascii="华文细黑" w:eastAsia="华文细黑" w:hAnsi="华文细黑" w:cs="华文细黑"/>
                <w:sz w:val="24"/>
                <w:szCs w:val="24"/>
              </w:rPr>
            </w:pP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如有异议，请于日内提出。</w:t>
            </w:r>
          </w:p>
        </w:tc>
      </w:tr>
      <w:tr w:rsidR="00722ED5">
        <w:trPr>
          <w:trHeight w:val="1530"/>
        </w:trPr>
        <w:tc>
          <w:tcPr>
            <w:tcW w:w="8893" w:type="dxa"/>
            <w:gridSpan w:val="8"/>
            <w:tcBorders>
              <w:top w:val="single" w:sz="4" w:space="0" w:color="auto"/>
              <w:bottom w:val="single" w:sz="4" w:space="0" w:color="auto"/>
            </w:tcBorders>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五、付款方式：</w:t>
            </w:r>
          </w:p>
        </w:tc>
      </w:tr>
      <w:tr w:rsidR="00722ED5">
        <w:trPr>
          <w:trHeight w:val="1860"/>
        </w:trPr>
        <w:tc>
          <w:tcPr>
            <w:tcW w:w="8893" w:type="dxa"/>
            <w:gridSpan w:val="8"/>
            <w:tcBorders>
              <w:top w:val="single" w:sz="4" w:space="0" w:color="auto"/>
              <w:bottom w:val="single" w:sz="4" w:space="0" w:color="auto"/>
            </w:tcBorders>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六、违约责任：</w:t>
            </w:r>
          </w:p>
        </w:tc>
      </w:tr>
      <w:tr w:rsidR="00722ED5">
        <w:trPr>
          <w:trHeight w:val="1691"/>
        </w:trPr>
        <w:tc>
          <w:tcPr>
            <w:tcW w:w="8893" w:type="dxa"/>
            <w:gridSpan w:val="8"/>
            <w:tcBorders>
              <w:top w:val="single" w:sz="4" w:space="0" w:color="auto"/>
              <w:bottom w:val="single" w:sz="4" w:space="0" w:color="auto"/>
            </w:tcBorders>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七、其他约定事项：</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1.询价采购文件及补遗、报价文件及承诺是本合同不可分割的部分。</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2.本合同如发生争议可申请仲裁或提请诉讼。</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3.本合同一式陆份，具同等法律效力。</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4.其他：</w:t>
            </w:r>
          </w:p>
        </w:tc>
      </w:tr>
      <w:tr w:rsidR="00722ED5">
        <w:trPr>
          <w:trHeight w:val="1860"/>
        </w:trPr>
        <w:tc>
          <w:tcPr>
            <w:tcW w:w="4068" w:type="dxa"/>
            <w:gridSpan w:val="4"/>
            <w:tcBorders>
              <w:top w:val="single" w:sz="4" w:space="0" w:color="auto"/>
              <w:bottom w:val="single" w:sz="4" w:space="0" w:color="auto"/>
              <w:right w:val="single" w:sz="4" w:space="0" w:color="auto"/>
            </w:tcBorders>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需方：</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联系电话：</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授权代表：</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供方：</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电话：</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开户银行：</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账号：</w:t>
            </w:r>
          </w:p>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授权代表：</w:t>
            </w:r>
          </w:p>
          <w:p w:rsidR="00722ED5" w:rsidRDefault="00722ED5">
            <w:pPr>
              <w:widowControl/>
              <w:jc w:val="left"/>
              <w:rPr>
                <w:rFonts w:ascii="华文细黑" w:eastAsia="华文细黑" w:hAnsi="华文细黑" w:cs="华文细黑"/>
                <w:sz w:val="24"/>
                <w:szCs w:val="24"/>
              </w:rPr>
            </w:pPr>
          </w:p>
          <w:p w:rsidR="00722ED5" w:rsidRDefault="00722ED5">
            <w:pPr>
              <w:widowControl/>
              <w:jc w:val="left"/>
              <w:rPr>
                <w:rFonts w:ascii="华文细黑" w:eastAsia="华文细黑" w:hAnsi="华文细黑" w:cs="华文细黑"/>
                <w:sz w:val="24"/>
                <w:szCs w:val="24"/>
              </w:rPr>
            </w:pPr>
          </w:p>
          <w:p w:rsidR="00722ED5" w:rsidRDefault="00722ED5">
            <w:pPr>
              <w:rPr>
                <w:rFonts w:ascii="华文细黑" w:eastAsia="华文细黑" w:hAnsi="华文细黑" w:cs="华文细黑"/>
                <w:sz w:val="24"/>
                <w:szCs w:val="24"/>
              </w:rPr>
            </w:pPr>
          </w:p>
        </w:tc>
      </w:tr>
      <w:tr w:rsidR="00722ED5">
        <w:trPr>
          <w:trHeight w:val="2224"/>
        </w:trPr>
        <w:tc>
          <w:tcPr>
            <w:tcW w:w="8893" w:type="dxa"/>
            <w:gridSpan w:val="8"/>
            <w:tcBorders>
              <w:top w:val="single" w:sz="4" w:space="0" w:color="auto"/>
              <w:bottom w:val="single" w:sz="4" w:space="0" w:color="auto"/>
            </w:tcBorders>
          </w:tcPr>
          <w:p w:rsidR="00722ED5" w:rsidRDefault="001911F7">
            <w:pPr>
              <w:rPr>
                <w:rFonts w:ascii="华文细黑" w:eastAsia="华文细黑" w:hAnsi="华文细黑" w:cs="华文细黑"/>
                <w:sz w:val="24"/>
                <w:szCs w:val="24"/>
              </w:rPr>
            </w:pPr>
            <w:r>
              <w:rPr>
                <w:rFonts w:ascii="华文细黑" w:eastAsia="华文细黑" w:hAnsi="华文细黑" w:cs="华文细黑" w:hint="eastAsia"/>
                <w:sz w:val="24"/>
                <w:szCs w:val="24"/>
              </w:rPr>
              <w:t>备注：</w:t>
            </w:r>
          </w:p>
        </w:tc>
      </w:tr>
    </w:tbl>
    <w:p w:rsidR="00722ED5" w:rsidRDefault="001911F7">
      <w:pPr>
        <w:ind w:right="-153"/>
        <w:rPr>
          <w:rFonts w:ascii="华文细黑" w:eastAsia="华文细黑" w:hAnsi="华文细黑" w:cs="华文细黑"/>
          <w:sz w:val="24"/>
          <w:szCs w:val="24"/>
        </w:rPr>
      </w:pPr>
      <w:r>
        <w:rPr>
          <w:rFonts w:ascii="华文细黑" w:eastAsia="华文细黑" w:hAnsi="华文细黑" w:cs="华文细黑" w:hint="eastAsia"/>
          <w:sz w:val="24"/>
          <w:szCs w:val="24"/>
        </w:rPr>
        <w:t>签约时间：</w:t>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t>年 月 日</w:t>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t>签约地点：</w:t>
      </w:r>
    </w:p>
    <w:p w:rsidR="00722ED5" w:rsidRDefault="00722ED5">
      <w:pPr>
        <w:ind w:right="-153"/>
        <w:rPr>
          <w:rFonts w:ascii="华文细黑" w:eastAsia="华文细黑" w:hAnsi="华文细黑" w:cs="华文细黑"/>
          <w:sz w:val="24"/>
          <w:szCs w:val="24"/>
        </w:rPr>
      </w:pPr>
    </w:p>
    <w:p w:rsidR="00722ED5" w:rsidRDefault="00722ED5">
      <w:pPr>
        <w:ind w:right="-153"/>
        <w:rPr>
          <w:rFonts w:ascii="华文细黑" w:eastAsia="华文细黑" w:hAnsi="华文细黑" w:cs="华文细黑"/>
          <w:sz w:val="24"/>
          <w:szCs w:val="24"/>
        </w:rPr>
      </w:pPr>
    </w:p>
    <w:p w:rsidR="00722ED5" w:rsidRDefault="00722ED5">
      <w:pPr>
        <w:ind w:right="-153"/>
        <w:rPr>
          <w:rFonts w:ascii="华文细黑" w:eastAsia="华文细黑" w:hAnsi="华文细黑" w:cs="华文细黑"/>
          <w:sz w:val="24"/>
          <w:szCs w:val="24"/>
        </w:rPr>
      </w:pPr>
    </w:p>
    <w:p w:rsidR="00722ED5" w:rsidRDefault="00722ED5">
      <w:pPr>
        <w:ind w:right="-153"/>
        <w:rPr>
          <w:rFonts w:ascii="华文细黑" w:eastAsia="华文细黑" w:hAnsi="华文细黑" w:cs="华文细黑"/>
          <w:sz w:val="24"/>
          <w:szCs w:val="24"/>
        </w:rPr>
      </w:pPr>
    </w:p>
    <w:p w:rsidR="00722ED5" w:rsidRDefault="00722ED5">
      <w:pPr>
        <w:ind w:right="-153"/>
        <w:rPr>
          <w:rFonts w:ascii="华文细黑" w:eastAsia="华文细黑" w:hAnsi="华文细黑" w:cs="华文细黑"/>
          <w:sz w:val="24"/>
          <w:szCs w:val="24"/>
        </w:rPr>
      </w:pPr>
    </w:p>
    <w:p w:rsidR="00722ED5" w:rsidRDefault="00722ED5">
      <w:pPr>
        <w:ind w:right="-153"/>
        <w:rPr>
          <w:rFonts w:ascii="华文细黑" w:eastAsia="华文细黑" w:hAnsi="华文细黑" w:cs="华文细黑"/>
          <w:sz w:val="24"/>
          <w:szCs w:val="24"/>
        </w:rPr>
      </w:pPr>
    </w:p>
    <w:p w:rsidR="00722ED5" w:rsidRDefault="00722ED5">
      <w:pPr>
        <w:ind w:right="-153"/>
        <w:rPr>
          <w:rFonts w:ascii="华文细黑" w:eastAsia="华文细黑" w:hAnsi="华文细黑" w:cs="华文细黑"/>
          <w:sz w:val="24"/>
          <w:szCs w:val="24"/>
        </w:rPr>
      </w:pPr>
    </w:p>
    <w:p w:rsidR="00722ED5" w:rsidRDefault="00722ED5">
      <w:pPr>
        <w:ind w:right="-153"/>
        <w:rPr>
          <w:rFonts w:ascii="华文细黑" w:eastAsia="华文细黑" w:hAnsi="华文细黑" w:cs="华文细黑"/>
          <w:sz w:val="24"/>
          <w:szCs w:val="24"/>
        </w:rPr>
      </w:pPr>
    </w:p>
    <w:p w:rsidR="00722ED5" w:rsidRDefault="00722ED5">
      <w:pPr>
        <w:ind w:right="-153"/>
        <w:rPr>
          <w:rFonts w:ascii="华文细黑" w:eastAsia="华文细黑" w:hAnsi="华文细黑" w:cs="华文细黑"/>
          <w:sz w:val="24"/>
          <w:szCs w:val="24"/>
        </w:rPr>
      </w:pPr>
    </w:p>
    <w:p w:rsidR="00722ED5" w:rsidRDefault="001911F7">
      <w:pPr>
        <w:jc w:val="center"/>
        <w:outlineLvl w:val="0"/>
        <w:rPr>
          <w:rFonts w:ascii="华文细黑" w:eastAsia="华文细黑" w:hAnsi="华文细黑" w:cs="华文细黑"/>
          <w:b/>
          <w:bCs/>
          <w:sz w:val="30"/>
          <w:szCs w:val="30"/>
        </w:rPr>
      </w:pPr>
      <w:bookmarkStart w:id="97" w:name="_Toc21855"/>
      <w:bookmarkStart w:id="98" w:name="_Toc342656771"/>
      <w:bookmarkStart w:id="99" w:name="_Toc246305568"/>
      <w:r>
        <w:rPr>
          <w:rFonts w:ascii="华文细黑" w:eastAsia="华文细黑" w:hAnsi="华文细黑" w:cs="华文细黑" w:hint="eastAsia"/>
          <w:b/>
          <w:bCs/>
          <w:sz w:val="30"/>
          <w:szCs w:val="30"/>
        </w:rPr>
        <w:br w:type="page"/>
      </w:r>
      <w:r>
        <w:rPr>
          <w:rFonts w:ascii="华文细黑" w:eastAsia="华文细黑" w:hAnsi="华文细黑" w:cs="华文细黑" w:hint="eastAsia"/>
          <w:b/>
          <w:bCs/>
          <w:sz w:val="30"/>
          <w:szCs w:val="30"/>
        </w:rPr>
        <w:lastRenderedPageBreak/>
        <w:t>第五篇　询价采购报价文件格式要求</w:t>
      </w:r>
      <w:bookmarkEnd w:id="97"/>
      <w:bookmarkEnd w:id="98"/>
      <w:bookmarkEnd w:id="99"/>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（一）报价函</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722ED5" w:rsidRDefault="001911F7">
      <w:pPr>
        <w:snapToGrid w:val="0"/>
        <w:spacing w:line="360" w:lineRule="auto"/>
        <w:ind w:firstLineChars="200" w:firstLine="480"/>
        <w:rPr>
          <w:rFonts w:ascii="华文细黑" w:eastAsia="华文细黑" w:hAnsi="华文细黑" w:cs="华文细黑"/>
          <w:b/>
          <w:bCs/>
          <w:sz w:val="24"/>
          <w:szCs w:val="24"/>
        </w:rPr>
      </w:pPr>
      <w:r>
        <w:rPr>
          <w:rFonts w:ascii="华文细黑" w:eastAsia="华文细黑" w:hAnsi="华文细黑" w:cs="华文细黑" w:hint="eastAsia"/>
          <w:b/>
          <w:bCs/>
          <w:sz w:val="24"/>
          <w:szCs w:val="24"/>
        </w:rPr>
        <w:t>注：以上两项须单独装袋密封。</w:t>
      </w:r>
    </w:p>
    <w:p w:rsidR="00722ED5" w:rsidRDefault="00722ED5">
      <w:pPr>
        <w:spacing w:line="440" w:lineRule="exact"/>
        <w:ind w:firstLineChars="200" w:firstLine="480"/>
        <w:rPr>
          <w:rFonts w:ascii="华文细黑" w:eastAsia="华文细黑" w:hAnsi="华文细黑" w:cs="华文细黑"/>
          <w:sz w:val="24"/>
          <w:szCs w:val="24"/>
        </w:rPr>
      </w:pP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 信用中国网站（</w:t>
      </w:r>
      <w:hyperlink r:id="rId16" w:history="1">
        <w:r>
          <w:rPr>
            <w:rStyle w:val="af0"/>
            <w:rFonts w:ascii="华文细黑" w:eastAsia="华文细黑" w:hAnsi="华文细黑" w:cs="华文细黑" w:hint="eastAsia"/>
            <w:color w:val="auto"/>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1.1“信用信息”查询结果；</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1.2“失信被执行人”查询结果；</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1.3“重大税收违法案件当事人名单”查询结果；</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1.4“政府行政许可与行政处罚”查询结果。</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 中国政府采购网（</w:t>
      </w:r>
      <w:hyperlink r:id="rId17" w:history="1">
        <w:r>
          <w:rPr>
            <w:rStyle w:val="af0"/>
            <w:rFonts w:ascii="华文细黑" w:eastAsia="华文细黑" w:hAnsi="华文细黑" w:cs="华文细黑" w:hint="eastAsia"/>
            <w:color w:val="auto"/>
            <w:sz w:val="24"/>
            <w:szCs w:val="24"/>
          </w:rPr>
          <w:t>www.ccgp.gov.cn</w:t>
        </w:r>
      </w:hyperlink>
      <w:r>
        <w:rPr>
          <w:rFonts w:ascii="华文细黑" w:eastAsia="华文细黑" w:hAnsi="华文细黑" w:cs="华文细黑" w:hint="eastAsia"/>
          <w:sz w:val="24"/>
          <w:szCs w:val="24"/>
        </w:rPr>
        <w:t>）（提供查询结果网页打印件并加盖供应商公章）</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722ED5" w:rsidRDefault="001911F7">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722ED5" w:rsidRDefault="001911F7">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说明：供应商按“三证合一”登记制度办理营业执照的，组织机构代码证和税务登记证以供应商所提供的法人营业执照（副本）复印件为准</w:t>
      </w:r>
    </w:p>
    <w:p w:rsidR="00722ED5" w:rsidRDefault="00722ED5">
      <w:pPr>
        <w:spacing w:line="440" w:lineRule="exact"/>
        <w:ind w:firstLineChars="200" w:firstLine="480"/>
        <w:rPr>
          <w:rFonts w:ascii="华文细黑" w:eastAsia="华文细黑" w:hAnsi="华文细黑" w:cs="华文细黑"/>
          <w:sz w:val="24"/>
          <w:szCs w:val="24"/>
        </w:rPr>
      </w:pPr>
    </w:p>
    <w:p w:rsidR="00722ED5" w:rsidRDefault="001911F7">
      <w:pPr>
        <w:spacing w:line="440" w:lineRule="exact"/>
        <w:ind w:firstLineChars="200" w:firstLine="480"/>
        <w:rPr>
          <w:rFonts w:ascii="华文细黑" w:eastAsia="华文细黑" w:hAnsi="华文细黑" w:cs="华文细黑"/>
          <w:sz w:val="24"/>
          <w:szCs w:val="24"/>
          <w:bdr w:val="single" w:sz="4" w:space="0" w:color="auto"/>
        </w:rPr>
      </w:pPr>
      <w:r>
        <w:rPr>
          <w:rFonts w:ascii="华文细黑" w:eastAsia="华文细黑" w:hAnsi="华文细黑" w:cs="华文细黑" w:hint="eastAsia"/>
          <w:sz w:val="24"/>
          <w:szCs w:val="24"/>
        </w:rPr>
        <w:t>五、其他应提供与项目有关的资料</w:t>
      </w:r>
    </w:p>
    <w:p w:rsidR="00722ED5" w:rsidRDefault="00722ED5">
      <w:pPr>
        <w:snapToGrid w:val="0"/>
        <w:spacing w:line="360" w:lineRule="auto"/>
        <w:rPr>
          <w:rFonts w:ascii="华文细黑" w:eastAsia="华文细黑" w:hAnsi="华文细黑" w:cs="华文细黑"/>
          <w:sz w:val="24"/>
          <w:szCs w:val="24"/>
          <w:bdr w:val="single" w:sz="4" w:space="0" w:color="auto"/>
        </w:rPr>
      </w:pPr>
    </w:p>
    <w:p w:rsidR="00722ED5" w:rsidRDefault="001911F7">
      <w:pPr>
        <w:snapToGrid w:val="0"/>
        <w:spacing w:line="360" w:lineRule="auto"/>
        <w:rPr>
          <w:rFonts w:ascii="华文细黑" w:eastAsia="华文细黑" w:hAnsi="华文细黑" w:cs="华文细黑"/>
          <w:b/>
          <w:bCs/>
          <w:sz w:val="24"/>
          <w:szCs w:val="24"/>
        </w:rPr>
      </w:pPr>
      <w:r>
        <w:rPr>
          <w:rFonts w:ascii="华文细黑" w:eastAsia="华文细黑" w:hAnsi="华文细黑" w:cs="华文细黑" w:hint="eastAsia"/>
          <w:b/>
          <w:bCs/>
          <w:sz w:val="24"/>
          <w:szCs w:val="24"/>
        </w:rPr>
        <w:t>供应商注意事项：</w:t>
      </w:r>
    </w:p>
    <w:p w:rsidR="00722ED5" w:rsidRDefault="001911F7">
      <w:pPr>
        <w:snapToGrid w:val="0"/>
        <w:spacing w:line="360" w:lineRule="auto"/>
        <w:ind w:firstLine="573"/>
        <w:rPr>
          <w:rFonts w:ascii="华文细黑" w:eastAsia="华文细黑" w:hAnsi="华文细黑" w:cs="华文细黑"/>
          <w:b/>
          <w:bCs/>
          <w:sz w:val="24"/>
          <w:szCs w:val="24"/>
        </w:rPr>
      </w:pPr>
      <w:r>
        <w:rPr>
          <w:rFonts w:ascii="华文细黑" w:eastAsia="华文细黑" w:hAnsi="华文细黑" w:cs="华文细黑" w:hint="eastAsia"/>
          <w:b/>
          <w:bCs/>
          <w:sz w:val="24"/>
          <w:szCs w:val="24"/>
        </w:rPr>
        <w:t>询价采购文件的正本每一页必需加盖公章或法人授权代表的签字。</w:t>
      </w:r>
    </w:p>
    <w:p w:rsidR="00722ED5" w:rsidRDefault="00722ED5">
      <w:pPr>
        <w:snapToGrid w:val="0"/>
        <w:spacing w:line="360" w:lineRule="auto"/>
        <w:rPr>
          <w:rFonts w:ascii="华文细黑" w:eastAsia="华文细黑" w:hAnsi="华文细黑" w:cs="华文细黑"/>
          <w:sz w:val="24"/>
          <w:szCs w:val="24"/>
          <w:bdr w:val="single" w:sz="4" w:space="0" w:color="auto"/>
        </w:rPr>
        <w:sectPr w:rsidR="00722ED5">
          <w:pgSz w:w="11907" w:h="16840"/>
          <w:pgMar w:top="1134" w:right="1191" w:bottom="1134" w:left="1304" w:header="851" w:footer="992" w:gutter="0"/>
          <w:pgNumType w:fmt="numberInDash"/>
          <w:cols w:space="720"/>
          <w:docGrid w:linePitch="380" w:charSpace="-5735"/>
        </w:sectPr>
      </w:pPr>
    </w:p>
    <w:p w:rsidR="00722ED5" w:rsidRDefault="001911F7">
      <w:pPr>
        <w:outlineLvl w:val="1"/>
        <w:rPr>
          <w:rFonts w:ascii="华文细黑" w:eastAsia="华文细黑" w:hAnsi="华文细黑" w:cs="华文细黑"/>
        </w:rPr>
      </w:pPr>
      <w:bookmarkStart w:id="100" w:name="_Toc30515"/>
      <w:bookmarkStart w:id="101" w:name="_Toc223847764"/>
      <w:bookmarkStart w:id="102" w:name="_Toc246305569"/>
      <w:bookmarkStart w:id="103" w:name="_Toc342656772"/>
      <w:r>
        <w:rPr>
          <w:rFonts w:ascii="华文细黑" w:eastAsia="华文细黑" w:hAnsi="华文细黑" w:cs="华文细黑" w:hint="eastAsia"/>
        </w:rPr>
        <w:lastRenderedPageBreak/>
        <w:t>经济部分：</w:t>
      </w:r>
      <w:bookmarkEnd w:id="100"/>
    </w:p>
    <w:p w:rsidR="00722ED5" w:rsidRDefault="001911F7">
      <w:pPr>
        <w:jc w:val="center"/>
        <w:outlineLvl w:val="1"/>
        <w:rPr>
          <w:rFonts w:ascii="华文细黑" w:eastAsia="华文细黑" w:hAnsi="华文细黑" w:cs="华文细黑"/>
          <w:b/>
          <w:bCs/>
        </w:rPr>
      </w:pPr>
      <w:bookmarkStart w:id="104" w:name="_Toc208"/>
      <w:r>
        <w:rPr>
          <w:rFonts w:ascii="华文细黑" w:eastAsia="华文细黑" w:hAnsi="华文细黑" w:cs="华文细黑" w:hint="eastAsia"/>
          <w:b/>
          <w:bCs/>
        </w:rPr>
        <w:t>（一）、报价函</w:t>
      </w:r>
      <w:bookmarkEnd w:id="101"/>
      <w:bookmarkEnd w:id="102"/>
      <w:bookmarkEnd w:id="103"/>
      <w:bookmarkEnd w:id="104"/>
    </w:p>
    <w:p w:rsidR="00722ED5" w:rsidRDefault="00722ED5">
      <w:pPr>
        <w:tabs>
          <w:tab w:val="left" w:pos="6300"/>
        </w:tabs>
        <w:snapToGrid w:val="0"/>
        <w:spacing w:line="360" w:lineRule="auto"/>
        <w:jc w:val="center"/>
        <w:rPr>
          <w:rFonts w:ascii="华文细黑" w:eastAsia="华文细黑" w:hAnsi="华文细黑" w:cs="华文细黑"/>
          <w:sz w:val="24"/>
          <w:szCs w:val="24"/>
        </w:rPr>
      </w:pPr>
    </w:p>
    <w:p w:rsidR="00722ED5" w:rsidRDefault="001911F7">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722ED5" w:rsidRDefault="001911F7">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2.我方现提交的投标文件为：投标文件正本壹份，副本贰份。</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3.如果我方投标文件被接受，我方将履行投标文件中规定的各项要求，按合同约定条款承担我方的责任。</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4.我方同意按询价采购文件规定，交纳询价采购保证金，中标后转为部分履约保证金。</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电话：传真：</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网址：邮编：</w:t>
      </w:r>
    </w:p>
    <w:p w:rsidR="00722ED5" w:rsidRDefault="001911F7">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联系人：</w:t>
      </w:r>
    </w:p>
    <w:p w:rsidR="00722ED5" w:rsidRDefault="00722ED5">
      <w:pPr>
        <w:tabs>
          <w:tab w:val="left" w:pos="6300"/>
        </w:tabs>
        <w:snapToGrid w:val="0"/>
        <w:spacing w:line="360" w:lineRule="auto"/>
        <w:ind w:firstLine="570"/>
        <w:rPr>
          <w:rFonts w:ascii="华文细黑" w:eastAsia="华文细黑" w:hAnsi="华文细黑" w:cs="华文细黑"/>
          <w:sz w:val="24"/>
          <w:szCs w:val="24"/>
        </w:rPr>
      </w:pPr>
    </w:p>
    <w:p w:rsidR="00722ED5" w:rsidRDefault="001911F7">
      <w:pPr>
        <w:snapToGrid w:val="0"/>
        <w:spacing w:line="360" w:lineRule="auto"/>
        <w:ind w:firstLine="560"/>
        <w:rPr>
          <w:rFonts w:ascii="华文细黑" w:eastAsia="华文细黑" w:hAnsi="华文细黑" w:cs="华文细黑"/>
          <w:sz w:val="24"/>
          <w:szCs w:val="24"/>
        </w:rPr>
        <w:sectPr w:rsidR="00722ED5">
          <w:pgSz w:w="11907" w:h="16840"/>
          <w:pgMar w:top="1440" w:right="1797" w:bottom="1440" w:left="1797" w:header="851" w:footer="992" w:gutter="0"/>
          <w:pgNumType w:fmt="numberInDash"/>
          <w:cols w:space="720"/>
          <w:docGrid w:linePitch="380" w:charSpace="-5735"/>
        </w:sectPr>
      </w:pPr>
      <w:r>
        <w:rPr>
          <w:rFonts w:ascii="华文细黑" w:eastAsia="华文细黑" w:hAnsi="华文细黑" w:cs="华文细黑" w:hint="eastAsia"/>
          <w:sz w:val="24"/>
          <w:szCs w:val="24"/>
        </w:rPr>
        <w:t>年   月  日</w:t>
      </w:r>
    </w:p>
    <w:p w:rsidR="00722ED5" w:rsidRDefault="001911F7">
      <w:pPr>
        <w:jc w:val="left"/>
        <w:outlineLvl w:val="1"/>
        <w:rPr>
          <w:rFonts w:ascii="华文细黑" w:eastAsia="华文细黑" w:hAnsi="华文细黑" w:cs="华文细黑"/>
          <w:b/>
          <w:bCs/>
        </w:rPr>
      </w:pPr>
      <w:bookmarkStart w:id="105" w:name="_Toc342656773"/>
      <w:bookmarkStart w:id="106" w:name="_Toc246305570"/>
      <w:bookmarkStart w:id="107" w:name="_Toc223847765"/>
      <w:bookmarkStart w:id="108" w:name="_Toc2974"/>
      <w:r>
        <w:rPr>
          <w:rFonts w:ascii="华文细黑" w:eastAsia="华文细黑" w:hAnsi="华文细黑" w:cs="华文细黑" w:hint="eastAsia"/>
          <w:b/>
          <w:bCs/>
        </w:rPr>
        <w:lastRenderedPageBreak/>
        <w:t>（二）、</w:t>
      </w:r>
      <w:bookmarkEnd w:id="105"/>
      <w:bookmarkEnd w:id="106"/>
      <w:bookmarkEnd w:id="107"/>
      <w:r>
        <w:rPr>
          <w:rFonts w:ascii="华文细黑" w:eastAsia="华文细黑" w:hAnsi="华文细黑" w:cs="华文细黑" w:hint="eastAsia"/>
          <w:b/>
          <w:bCs/>
        </w:rPr>
        <w:t>产品及配件的明细报价</w:t>
      </w:r>
      <w:bookmarkEnd w:id="108"/>
    </w:p>
    <w:tbl>
      <w:tblPr>
        <w:tblW w:w="8662" w:type="dxa"/>
        <w:tblInd w:w="-106" w:type="dxa"/>
        <w:tblLayout w:type="fixed"/>
        <w:tblLook w:val="04A0"/>
      </w:tblPr>
      <w:tblGrid>
        <w:gridCol w:w="724"/>
        <w:gridCol w:w="709"/>
        <w:gridCol w:w="709"/>
        <w:gridCol w:w="708"/>
        <w:gridCol w:w="1843"/>
        <w:gridCol w:w="851"/>
        <w:gridCol w:w="850"/>
        <w:gridCol w:w="1147"/>
        <w:gridCol w:w="1121"/>
      </w:tblGrid>
      <w:tr w:rsidR="00722ED5">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w:t>
            </w:r>
          </w:p>
        </w:tc>
        <w:tc>
          <w:tcPr>
            <w:tcW w:w="1147" w:type="dxa"/>
            <w:tcBorders>
              <w:top w:val="single" w:sz="4" w:space="0" w:color="auto"/>
              <w:left w:val="nil"/>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单价（元）</w:t>
            </w:r>
          </w:p>
        </w:tc>
        <w:tc>
          <w:tcPr>
            <w:tcW w:w="1121" w:type="dxa"/>
            <w:tcBorders>
              <w:top w:val="single" w:sz="4" w:space="0" w:color="auto"/>
              <w:left w:val="nil"/>
              <w:bottom w:val="single" w:sz="4" w:space="0" w:color="auto"/>
              <w:right w:val="single" w:sz="4" w:space="0" w:color="auto"/>
            </w:tcBorders>
            <w:shd w:val="clear" w:color="000000" w:fill="auto"/>
            <w:vAlign w:val="center"/>
          </w:tcPr>
          <w:p w:rsidR="00722ED5" w:rsidRDefault="001911F7">
            <w:pPr>
              <w:widowControl/>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小计（元）</w:t>
            </w:r>
          </w:p>
        </w:tc>
      </w:tr>
      <w:tr w:rsidR="00722ED5">
        <w:trPr>
          <w:trHeight w:val="583"/>
        </w:trPr>
        <w:tc>
          <w:tcPr>
            <w:tcW w:w="724" w:type="dxa"/>
            <w:tcBorders>
              <w:top w:val="nil"/>
              <w:left w:val="single" w:sz="4" w:space="0" w:color="auto"/>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708"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1843"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851"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850"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722ED5" w:rsidRDefault="00722ED5">
            <w:pPr>
              <w:widowControl/>
              <w:rPr>
                <w:rFonts w:ascii="华文细黑" w:eastAsia="华文细黑" w:hAnsi="华文细黑" w:cs="华文细黑"/>
                <w:kern w:val="0"/>
                <w:sz w:val="20"/>
                <w:szCs w:val="20"/>
              </w:rPr>
            </w:pPr>
          </w:p>
        </w:tc>
        <w:tc>
          <w:tcPr>
            <w:tcW w:w="1121"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r>
      <w:tr w:rsidR="00722ED5">
        <w:trPr>
          <w:trHeight w:val="563"/>
        </w:trPr>
        <w:tc>
          <w:tcPr>
            <w:tcW w:w="724" w:type="dxa"/>
            <w:tcBorders>
              <w:top w:val="nil"/>
              <w:left w:val="single" w:sz="4" w:space="0" w:color="auto"/>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708"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1843"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851"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850"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722ED5" w:rsidRDefault="00722ED5">
            <w:pPr>
              <w:widowControl/>
              <w:ind w:right="400"/>
              <w:rPr>
                <w:rFonts w:ascii="华文细黑" w:eastAsia="华文细黑" w:hAnsi="华文细黑" w:cs="华文细黑"/>
                <w:kern w:val="0"/>
                <w:sz w:val="20"/>
                <w:szCs w:val="20"/>
              </w:rPr>
            </w:pPr>
          </w:p>
        </w:tc>
        <w:tc>
          <w:tcPr>
            <w:tcW w:w="1121"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r>
      <w:tr w:rsidR="00722ED5">
        <w:trPr>
          <w:trHeight w:val="556"/>
        </w:trPr>
        <w:tc>
          <w:tcPr>
            <w:tcW w:w="724" w:type="dxa"/>
            <w:tcBorders>
              <w:top w:val="nil"/>
              <w:left w:val="single" w:sz="4" w:space="0" w:color="auto"/>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709"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708"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1843"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18"/>
                <w:szCs w:val="18"/>
              </w:rPr>
            </w:pPr>
          </w:p>
        </w:tc>
        <w:tc>
          <w:tcPr>
            <w:tcW w:w="851"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850"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722ED5" w:rsidRDefault="00722ED5">
            <w:pPr>
              <w:widowControl/>
              <w:ind w:right="400"/>
              <w:rPr>
                <w:rFonts w:ascii="华文细黑" w:eastAsia="华文细黑" w:hAnsi="华文细黑" w:cs="华文细黑"/>
                <w:kern w:val="0"/>
                <w:sz w:val="20"/>
                <w:szCs w:val="20"/>
              </w:rPr>
            </w:pPr>
          </w:p>
        </w:tc>
        <w:tc>
          <w:tcPr>
            <w:tcW w:w="1121" w:type="dxa"/>
            <w:tcBorders>
              <w:top w:val="nil"/>
              <w:left w:val="nil"/>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r>
      <w:tr w:rsidR="00722ED5">
        <w:trPr>
          <w:trHeight w:val="552"/>
        </w:trPr>
        <w:tc>
          <w:tcPr>
            <w:tcW w:w="724" w:type="dxa"/>
            <w:tcBorders>
              <w:top w:val="nil"/>
              <w:left w:val="single" w:sz="4" w:space="0" w:color="auto"/>
              <w:bottom w:val="single" w:sz="4" w:space="0" w:color="auto"/>
              <w:right w:val="single" w:sz="4" w:space="0" w:color="auto"/>
            </w:tcBorders>
            <w:vAlign w:val="center"/>
          </w:tcPr>
          <w:p w:rsidR="00722ED5" w:rsidRDefault="00722ED5">
            <w:pPr>
              <w:widowControl/>
              <w:rPr>
                <w:rFonts w:ascii="华文细黑" w:eastAsia="华文细黑" w:hAnsi="华文细黑" w:cs="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722ED5" w:rsidRDefault="001911F7">
            <w:pPr>
              <w:widowControl/>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报价为：（大写）</w:t>
            </w:r>
          </w:p>
        </w:tc>
      </w:tr>
    </w:tbl>
    <w:p w:rsidR="00722ED5" w:rsidRDefault="001911F7">
      <w:pPr>
        <w:spacing w:line="260" w:lineRule="atLeast"/>
        <w:ind w:right="-965"/>
        <w:rPr>
          <w:rFonts w:ascii="华文细黑" w:eastAsia="华文细黑" w:hAnsi="华文细黑" w:cs="华文细黑"/>
          <w:sz w:val="24"/>
          <w:szCs w:val="24"/>
        </w:rPr>
      </w:pPr>
      <w:r>
        <w:rPr>
          <w:rFonts w:ascii="华文细黑" w:eastAsia="华文细黑" w:hAnsi="华文细黑" w:cs="华文细黑" w:hint="eastAsia"/>
          <w:sz w:val="24"/>
          <w:szCs w:val="24"/>
        </w:rPr>
        <w:t>注：以上各合同包的报价均包括货物价、运费、各种税费、安装调试费等。</w:t>
      </w:r>
    </w:p>
    <w:p w:rsidR="00722ED5" w:rsidRDefault="001911F7">
      <w:pPr>
        <w:spacing w:line="260" w:lineRule="atLeast"/>
        <w:ind w:right="-965"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(若不够填写可附页）</w:t>
      </w:r>
    </w:p>
    <w:p w:rsidR="00722ED5" w:rsidRDefault="00722ED5">
      <w:pPr>
        <w:spacing w:line="260" w:lineRule="atLeast"/>
        <w:ind w:right="-965" w:firstLineChars="250" w:firstLine="600"/>
        <w:rPr>
          <w:rFonts w:ascii="华文细黑" w:eastAsia="华文细黑" w:hAnsi="华文细黑" w:cs="华文细黑"/>
          <w:sz w:val="24"/>
          <w:szCs w:val="24"/>
        </w:rPr>
      </w:pPr>
    </w:p>
    <w:p w:rsidR="00722ED5" w:rsidRDefault="00722ED5">
      <w:pPr>
        <w:pStyle w:val="3"/>
        <w:spacing w:before="0" w:after="0" w:line="360" w:lineRule="auto"/>
        <w:rPr>
          <w:rFonts w:ascii="华文细黑" w:eastAsia="华文细黑" w:hAnsi="华文细黑" w:cs="华文细黑"/>
          <w:sz w:val="24"/>
          <w:szCs w:val="24"/>
        </w:rPr>
      </w:pPr>
      <w:bookmarkStart w:id="109" w:name="_Hlt21142235"/>
      <w:bookmarkEnd w:id="109"/>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722ED5">
      <w:pPr>
        <w:pStyle w:val="a1"/>
        <w:rPr>
          <w:rFonts w:ascii="华文细黑" w:eastAsia="华文细黑" w:hAnsi="华文细黑" w:cs="华文细黑"/>
          <w:szCs w:val="24"/>
        </w:rPr>
      </w:pPr>
    </w:p>
    <w:p w:rsidR="00722ED5" w:rsidRDefault="001911F7">
      <w:pPr>
        <w:snapToGrid w:val="0"/>
        <w:spacing w:line="360" w:lineRule="auto"/>
        <w:rPr>
          <w:rFonts w:ascii="华文细黑" w:eastAsia="华文细黑" w:hAnsi="华文细黑" w:cs="华文细黑"/>
          <w:b/>
          <w:bCs/>
          <w:sz w:val="24"/>
          <w:szCs w:val="24"/>
        </w:rPr>
      </w:pPr>
      <w:r>
        <w:rPr>
          <w:rFonts w:ascii="华文细黑" w:eastAsia="华文细黑" w:hAnsi="华文细黑" w:cs="华文细黑" w:hint="eastAsia"/>
          <w:b/>
          <w:bCs/>
          <w:sz w:val="24"/>
          <w:szCs w:val="24"/>
        </w:rPr>
        <w:lastRenderedPageBreak/>
        <w:t>二、技术部分</w:t>
      </w:r>
    </w:p>
    <w:p w:rsidR="00722ED5" w:rsidRDefault="001911F7">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722ED5" w:rsidRDefault="001911F7">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722ED5" w:rsidRDefault="001911F7">
      <w:pPr>
        <w:pStyle w:val="a9"/>
        <w:tabs>
          <w:tab w:val="left" w:pos="6300"/>
        </w:tabs>
        <w:snapToGrid w:val="0"/>
        <w:spacing w:line="500" w:lineRule="exact"/>
        <w:ind w:firstLineChars="200" w:firstLine="480"/>
        <w:outlineLvl w:val="0"/>
        <w:rPr>
          <w:rFonts w:ascii="华文细黑" w:eastAsia="华文细黑" w:hAnsi="华文细黑" w:cs="华文细黑"/>
          <w:sz w:val="24"/>
        </w:rPr>
      </w:pPr>
      <w:bookmarkStart w:id="110" w:name="_Toc21874"/>
      <w:r>
        <w:rPr>
          <w:rFonts w:ascii="华文细黑" w:eastAsia="华文细黑" w:hAnsi="华文细黑" w:cs="华文细黑" w:hint="eastAsia"/>
          <w:sz w:val="24"/>
        </w:rPr>
        <w:t>项目名称：</w:t>
      </w:r>
      <w:bookmarkEnd w:id="11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22ED5">
        <w:trPr>
          <w:trHeight w:val="515"/>
          <w:jc w:val="center"/>
        </w:trPr>
        <w:tc>
          <w:tcPr>
            <w:tcW w:w="1138" w:type="dxa"/>
            <w:vAlign w:val="center"/>
          </w:tcPr>
          <w:p w:rsidR="00722ED5" w:rsidRDefault="001911F7">
            <w:pPr>
              <w:tabs>
                <w:tab w:val="left" w:pos="6300"/>
              </w:tabs>
              <w:snapToGrid w:val="0"/>
              <w:spacing w:line="500" w:lineRule="exact"/>
              <w:jc w:val="center"/>
              <w:outlineLvl w:val="0"/>
              <w:rPr>
                <w:rFonts w:ascii="华文细黑" w:eastAsia="华文细黑" w:hAnsi="华文细黑" w:cs="华文细黑"/>
                <w:sz w:val="21"/>
                <w:szCs w:val="21"/>
              </w:rPr>
            </w:pPr>
            <w:bookmarkStart w:id="111" w:name="_Toc21936"/>
            <w:r>
              <w:rPr>
                <w:rFonts w:ascii="华文细黑" w:eastAsia="华文细黑" w:hAnsi="华文细黑" w:cs="华文细黑" w:hint="eastAsia"/>
                <w:sz w:val="21"/>
                <w:szCs w:val="21"/>
              </w:rPr>
              <w:t>序号</w:t>
            </w:r>
            <w:bookmarkEnd w:id="111"/>
          </w:p>
        </w:tc>
        <w:tc>
          <w:tcPr>
            <w:tcW w:w="2658" w:type="dxa"/>
            <w:vAlign w:val="center"/>
          </w:tcPr>
          <w:p w:rsidR="00722ED5" w:rsidRDefault="001911F7">
            <w:pPr>
              <w:tabs>
                <w:tab w:val="left" w:pos="6300"/>
              </w:tabs>
              <w:snapToGrid w:val="0"/>
              <w:spacing w:line="500" w:lineRule="exact"/>
              <w:jc w:val="center"/>
              <w:outlineLvl w:val="0"/>
              <w:rPr>
                <w:rFonts w:ascii="华文细黑" w:eastAsia="华文细黑" w:hAnsi="华文细黑" w:cs="华文细黑"/>
                <w:sz w:val="21"/>
                <w:szCs w:val="21"/>
              </w:rPr>
            </w:pPr>
            <w:bookmarkStart w:id="112" w:name="_Toc9846"/>
            <w:r>
              <w:rPr>
                <w:rFonts w:ascii="华文细黑" w:eastAsia="华文细黑" w:hAnsi="华文细黑" w:cs="华文细黑" w:hint="eastAsia"/>
                <w:sz w:val="21"/>
                <w:szCs w:val="21"/>
              </w:rPr>
              <w:t>采购需求</w:t>
            </w:r>
            <w:bookmarkEnd w:id="112"/>
          </w:p>
        </w:tc>
        <w:tc>
          <w:tcPr>
            <w:tcW w:w="2759" w:type="dxa"/>
            <w:vAlign w:val="center"/>
          </w:tcPr>
          <w:p w:rsidR="00722ED5" w:rsidRDefault="001911F7">
            <w:pPr>
              <w:tabs>
                <w:tab w:val="left" w:pos="6300"/>
              </w:tabs>
              <w:snapToGrid w:val="0"/>
              <w:spacing w:line="500" w:lineRule="exact"/>
              <w:jc w:val="center"/>
              <w:outlineLvl w:val="0"/>
              <w:rPr>
                <w:rFonts w:ascii="华文细黑" w:eastAsia="华文细黑" w:hAnsi="华文细黑" w:cs="华文细黑"/>
                <w:sz w:val="21"/>
                <w:szCs w:val="21"/>
              </w:rPr>
            </w:pPr>
            <w:bookmarkStart w:id="113" w:name="_Toc16276"/>
            <w:r>
              <w:rPr>
                <w:rFonts w:ascii="华文细黑" w:eastAsia="华文细黑" w:hAnsi="华文细黑" w:cs="华文细黑" w:hint="eastAsia"/>
                <w:sz w:val="21"/>
                <w:szCs w:val="21"/>
              </w:rPr>
              <w:t>响应情况</w:t>
            </w:r>
            <w:bookmarkEnd w:id="113"/>
          </w:p>
        </w:tc>
        <w:tc>
          <w:tcPr>
            <w:tcW w:w="2067" w:type="dxa"/>
            <w:vAlign w:val="center"/>
          </w:tcPr>
          <w:p w:rsidR="00722ED5" w:rsidRDefault="001911F7">
            <w:pPr>
              <w:tabs>
                <w:tab w:val="left" w:pos="6300"/>
              </w:tabs>
              <w:snapToGrid w:val="0"/>
              <w:spacing w:line="500" w:lineRule="exact"/>
              <w:jc w:val="center"/>
              <w:outlineLvl w:val="0"/>
              <w:rPr>
                <w:rFonts w:ascii="华文细黑" w:eastAsia="华文细黑" w:hAnsi="华文细黑" w:cs="华文细黑"/>
                <w:sz w:val="21"/>
                <w:szCs w:val="21"/>
              </w:rPr>
            </w:pPr>
            <w:bookmarkStart w:id="114" w:name="_Toc4627"/>
            <w:r>
              <w:rPr>
                <w:rFonts w:ascii="华文细黑" w:eastAsia="华文细黑" w:hAnsi="华文细黑" w:cs="华文细黑" w:hint="eastAsia"/>
                <w:sz w:val="21"/>
                <w:szCs w:val="21"/>
              </w:rPr>
              <w:t>差异说明</w:t>
            </w:r>
            <w:bookmarkEnd w:id="114"/>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r w:rsidR="00722ED5">
        <w:trPr>
          <w:trHeight w:val="599"/>
          <w:jc w:val="center"/>
        </w:trPr>
        <w:tc>
          <w:tcPr>
            <w:tcW w:w="113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22ED5" w:rsidRDefault="00722ED5">
            <w:pPr>
              <w:tabs>
                <w:tab w:val="left" w:pos="6300"/>
              </w:tabs>
              <w:snapToGrid w:val="0"/>
              <w:spacing w:line="500" w:lineRule="exact"/>
              <w:jc w:val="center"/>
              <w:outlineLvl w:val="0"/>
              <w:rPr>
                <w:rFonts w:ascii="华文细黑" w:eastAsia="华文细黑" w:hAnsi="华文细黑" w:cs="华文细黑"/>
                <w:sz w:val="21"/>
                <w:szCs w:val="21"/>
              </w:rPr>
            </w:pPr>
          </w:p>
        </w:tc>
      </w:tr>
    </w:tbl>
    <w:p w:rsidR="00722ED5" w:rsidRDefault="001911F7">
      <w:pPr>
        <w:spacing w:line="500" w:lineRule="exact"/>
        <w:ind w:firstLineChars="250" w:firstLine="600"/>
        <w:rPr>
          <w:rFonts w:ascii="华文细黑" w:eastAsia="华文细黑" w:hAnsi="华文细黑" w:cs="华文细黑"/>
          <w:sz w:val="24"/>
        </w:rPr>
      </w:pPr>
      <w:r>
        <w:rPr>
          <w:rFonts w:ascii="华文细黑" w:eastAsia="华文细黑" w:hAnsi="华文细黑" w:cs="华文细黑" w:hint="eastAsia"/>
          <w:sz w:val="24"/>
        </w:rPr>
        <w:t>供应商：                                      法定代表人授权代表：</w:t>
      </w:r>
    </w:p>
    <w:p w:rsidR="00722ED5" w:rsidRDefault="00722ED5">
      <w:pPr>
        <w:spacing w:line="500" w:lineRule="exact"/>
        <w:rPr>
          <w:rFonts w:ascii="华文细黑" w:eastAsia="华文细黑" w:hAnsi="华文细黑" w:cs="华文细黑"/>
          <w:sz w:val="24"/>
        </w:rPr>
      </w:pPr>
    </w:p>
    <w:p w:rsidR="00722ED5" w:rsidRDefault="001911F7">
      <w:pPr>
        <w:spacing w:line="500" w:lineRule="exact"/>
        <w:ind w:firstLineChars="300" w:firstLine="720"/>
        <w:rPr>
          <w:rFonts w:ascii="华文细黑" w:eastAsia="华文细黑" w:hAnsi="华文细黑" w:cs="华文细黑"/>
          <w:sz w:val="24"/>
        </w:rPr>
      </w:pPr>
      <w:r>
        <w:rPr>
          <w:rFonts w:ascii="华文细黑" w:eastAsia="华文细黑" w:hAnsi="华文细黑" w:cs="华文细黑" w:hint="eastAsia"/>
          <w:sz w:val="24"/>
        </w:rPr>
        <w:t>（供应商公章）                               （签字或盖章）</w:t>
      </w: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.本表即为对本项目“第二篇  技术要求”中所列技术要求进行比较和响应；</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2.该表必须按照询价文件要求逐条如实填写，根据响应情况在“差异说明”项填写正偏离或负偏离及原因，完全符合的填写“无差异”；</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3.该表可扩展，并逐页签字或盖章；</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4.可附相关技术支撑材料。（格式自定）</w:t>
      </w:r>
    </w:p>
    <w:p w:rsidR="00722ED5" w:rsidRDefault="001911F7">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722ED5" w:rsidRDefault="001911F7">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115" w:name="_Toc313008358"/>
      <w:bookmarkStart w:id="116" w:name="_Toc19224"/>
      <w:bookmarkStart w:id="117" w:name="_Toc313888362"/>
      <w:bookmarkStart w:id="118" w:name="_Toc342913421"/>
      <w:bookmarkStart w:id="119" w:name="_Toc16507"/>
      <w:r>
        <w:rPr>
          <w:rFonts w:ascii="华文细黑" w:eastAsia="华文细黑" w:hAnsi="华文细黑" w:cs="华文细黑" w:hint="eastAsia"/>
          <w:sz w:val="24"/>
          <w:szCs w:val="24"/>
        </w:rPr>
        <w:lastRenderedPageBreak/>
        <w:t>三、服务部分</w:t>
      </w:r>
      <w:bookmarkEnd w:id="115"/>
      <w:bookmarkEnd w:id="116"/>
      <w:bookmarkEnd w:id="117"/>
      <w:bookmarkEnd w:id="118"/>
      <w:bookmarkEnd w:id="119"/>
    </w:p>
    <w:p w:rsidR="00722ED5" w:rsidRDefault="001911F7">
      <w:pPr>
        <w:snapToGrid w:val="0"/>
        <w:spacing w:line="360" w:lineRule="auto"/>
        <w:ind w:firstLineChars="200" w:firstLine="480"/>
        <w:rPr>
          <w:rFonts w:ascii="华文细黑" w:eastAsia="华文细黑" w:hAnsi="华文细黑" w:cs="华文细黑"/>
          <w:b/>
        </w:rPr>
        <w:sectPr w:rsidR="00722ED5">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722ED5" w:rsidRDefault="001911F7">
      <w:pPr>
        <w:spacing w:line="360" w:lineRule="auto"/>
        <w:ind w:firstLineChars="200" w:firstLine="480"/>
        <w:rPr>
          <w:rFonts w:ascii="华文细黑" w:eastAsia="华文细黑" w:hAnsi="华文细黑" w:cs="华文细黑"/>
          <w:sz w:val="24"/>
          <w:szCs w:val="24"/>
        </w:rPr>
      </w:pPr>
      <w:bookmarkStart w:id="120" w:name="_Toc283382459"/>
      <w:r>
        <w:rPr>
          <w:rFonts w:ascii="华文细黑" w:eastAsia="华文细黑" w:hAnsi="华文细黑" w:cs="华文细黑" w:hint="eastAsia"/>
          <w:sz w:val="24"/>
          <w:szCs w:val="24"/>
        </w:rPr>
        <w:lastRenderedPageBreak/>
        <w:t>（二）服务响应偏离表</w:t>
      </w:r>
    </w:p>
    <w:p w:rsidR="00722ED5" w:rsidRDefault="001911F7">
      <w:pPr>
        <w:snapToGrid w:val="0"/>
        <w:spacing w:line="360" w:lineRule="auto"/>
        <w:jc w:val="center"/>
        <w:rPr>
          <w:rFonts w:ascii="华文细黑" w:eastAsia="华文细黑" w:hAnsi="华文细黑" w:cs="华文细黑"/>
          <w:b/>
        </w:rPr>
      </w:pPr>
      <w:r>
        <w:rPr>
          <w:rFonts w:ascii="华文细黑" w:eastAsia="华文细黑" w:hAnsi="华文细黑" w:cs="华文细黑" w:hint="eastAsia"/>
          <w:b/>
        </w:rPr>
        <w:t>服务响应偏离表（本表可自行设计格式）</w:t>
      </w:r>
    </w:p>
    <w:p w:rsidR="00722ED5" w:rsidRDefault="001911F7">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22ED5">
        <w:trPr>
          <w:trHeight w:val="913"/>
        </w:trPr>
        <w:tc>
          <w:tcPr>
            <w:tcW w:w="1510" w:type="dxa"/>
            <w:vAlign w:val="center"/>
          </w:tcPr>
          <w:p w:rsidR="00722ED5" w:rsidRDefault="001911F7">
            <w:pPr>
              <w:tabs>
                <w:tab w:val="left" w:pos="6300"/>
              </w:tabs>
              <w:snapToGrid w:val="0"/>
              <w:spacing w:line="360" w:lineRule="auto"/>
              <w:jc w:val="center"/>
              <w:outlineLvl w:val="0"/>
              <w:rPr>
                <w:rFonts w:ascii="华文细黑" w:eastAsia="华文细黑" w:hAnsi="华文细黑" w:cs="华文细黑"/>
                <w:sz w:val="21"/>
                <w:szCs w:val="24"/>
              </w:rPr>
            </w:pPr>
            <w:bookmarkStart w:id="121" w:name="_Toc1350"/>
            <w:r>
              <w:rPr>
                <w:rFonts w:ascii="华文细黑" w:eastAsia="华文细黑" w:hAnsi="华文细黑" w:cs="华文细黑" w:hint="eastAsia"/>
                <w:sz w:val="21"/>
                <w:szCs w:val="24"/>
              </w:rPr>
              <w:t>序号</w:t>
            </w:r>
            <w:bookmarkEnd w:id="121"/>
          </w:p>
        </w:tc>
        <w:tc>
          <w:tcPr>
            <w:tcW w:w="3179" w:type="dxa"/>
            <w:vAlign w:val="center"/>
          </w:tcPr>
          <w:p w:rsidR="00722ED5" w:rsidRDefault="001911F7">
            <w:pPr>
              <w:tabs>
                <w:tab w:val="left" w:pos="6300"/>
              </w:tabs>
              <w:snapToGrid w:val="0"/>
              <w:spacing w:line="360" w:lineRule="auto"/>
              <w:jc w:val="center"/>
              <w:outlineLvl w:val="0"/>
              <w:rPr>
                <w:rFonts w:ascii="华文细黑" w:eastAsia="华文细黑" w:hAnsi="华文细黑" w:cs="华文细黑"/>
                <w:sz w:val="21"/>
                <w:szCs w:val="24"/>
              </w:rPr>
            </w:pPr>
            <w:bookmarkStart w:id="122" w:name="_Toc16848"/>
            <w:r>
              <w:rPr>
                <w:rFonts w:ascii="华文细黑" w:eastAsia="华文细黑" w:hAnsi="华文细黑" w:cs="华文细黑" w:hint="eastAsia"/>
                <w:sz w:val="21"/>
                <w:szCs w:val="24"/>
              </w:rPr>
              <w:t>询价项目需求</w:t>
            </w:r>
            <w:bookmarkEnd w:id="122"/>
          </w:p>
        </w:tc>
        <w:tc>
          <w:tcPr>
            <w:tcW w:w="2434" w:type="dxa"/>
            <w:vAlign w:val="center"/>
          </w:tcPr>
          <w:p w:rsidR="00722ED5" w:rsidRDefault="001911F7">
            <w:pPr>
              <w:tabs>
                <w:tab w:val="left" w:pos="6300"/>
              </w:tabs>
              <w:snapToGrid w:val="0"/>
              <w:spacing w:line="360" w:lineRule="auto"/>
              <w:jc w:val="center"/>
              <w:outlineLvl w:val="0"/>
              <w:rPr>
                <w:rFonts w:ascii="华文细黑" w:eastAsia="华文细黑" w:hAnsi="华文细黑" w:cs="华文细黑"/>
                <w:sz w:val="21"/>
                <w:szCs w:val="24"/>
              </w:rPr>
            </w:pPr>
            <w:bookmarkStart w:id="123" w:name="_Toc15012"/>
            <w:r>
              <w:rPr>
                <w:rFonts w:ascii="华文细黑" w:eastAsia="华文细黑" w:hAnsi="华文细黑" w:cs="华文细黑" w:hint="eastAsia"/>
                <w:sz w:val="21"/>
                <w:szCs w:val="24"/>
              </w:rPr>
              <w:t>响应情况</w:t>
            </w:r>
            <w:bookmarkEnd w:id="123"/>
          </w:p>
        </w:tc>
        <w:tc>
          <w:tcPr>
            <w:tcW w:w="2355" w:type="dxa"/>
            <w:vAlign w:val="center"/>
          </w:tcPr>
          <w:p w:rsidR="00722ED5" w:rsidRDefault="001911F7">
            <w:pPr>
              <w:tabs>
                <w:tab w:val="left" w:pos="6300"/>
              </w:tabs>
              <w:snapToGrid w:val="0"/>
              <w:spacing w:line="360" w:lineRule="auto"/>
              <w:jc w:val="center"/>
              <w:outlineLvl w:val="0"/>
              <w:rPr>
                <w:rFonts w:ascii="华文细黑" w:eastAsia="华文细黑" w:hAnsi="华文细黑" w:cs="华文细黑"/>
                <w:sz w:val="21"/>
                <w:szCs w:val="24"/>
              </w:rPr>
            </w:pPr>
            <w:bookmarkStart w:id="124" w:name="_Toc5954"/>
            <w:r>
              <w:rPr>
                <w:rFonts w:ascii="华文细黑" w:eastAsia="华文细黑" w:hAnsi="华文细黑" w:cs="华文细黑" w:hint="eastAsia"/>
                <w:sz w:val="21"/>
                <w:szCs w:val="24"/>
              </w:rPr>
              <w:t>偏离说明</w:t>
            </w:r>
            <w:bookmarkEnd w:id="124"/>
          </w:p>
        </w:tc>
      </w:tr>
      <w:tr w:rsidR="00722ED5">
        <w:trPr>
          <w:trHeight w:val="703"/>
        </w:trPr>
        <w:tc>
          <w:tcPr>
            <w:tcW w:w="1510"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r>
      <w:tr w:rsidR="00722ED5">
        <w:trPr>
          <w:trHeight w:val="703"/>
        </w:trPr>
        <w:tc>
          <w:tcPr>
            <w:tcW w:w="1510"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r>
      <w:tr w:rsidR="00722ED5">
        <w:trPr>
          <w:trHeight w:val="703"/>
        </w:trPr>
        <w:tc>
          <w:tcPr>
            <w:tcW w:w="1510"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r>
      <w:tr w:rsidR="00722ED5">
        <w:trPr>
          <w:trHeight w:val="703"/>
        </w:trPr>
        <w:tc>
          <w:tcPr>
            <w:tcW w:w="1510"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r>
      <w:tr w:rsidR="00722ED5">
        <w:trPr>
          <w:trHeight w:val="703"/>
        </w:trPr>
        <w:tc>
          <w:tcPr>
            <w:tcW w:w="1510"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r>
      <w:tr w:rsidR="00722ED5">
        <w:trPr>
          <w:trHeight w:val="703"/>
        </w:trPr>
        <w:tc>
          <w:tcPr>
            <w:tcW w:w="1510"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22ED5" w:rsidRDefault="00722ED5">
            <w:pPr>
              <w:tabs>
                <w:tab w:val="left" w:pos="6300"/>
              </w:tabs>
              <w:snapToGrid w:val="0"/>
              <w:spacing w:line="360" w:lineRule="auto"/>
              <w:jc w:val="center"/>
              <w:outlineLvl w:val="0"/>
              <w:rPr>
                <w:rFonts w:ascii="华文细黑" w:eastAsia="华文细黑" w:hAnsi="华文细黑" w:cs="华文细黑"/>
                <w:sz w:val="21"/>
                <w:szCs w:val="24"/>
              </w:rPr>
            </w:pPr>
          </w:p>
        </w:tc>
      </w:tr>
    </w:tbl>
    <w:p w:rsidR="00722ED5" w:rsidRDefault="00722ED5">
      <w:pPr>
        <w:snapToGrid w:val="0"/>
        <w:spacing w:line="360" w:lineRule="auto"/>
        <w:ind w:firstLine="465"/>
        <w:rPr>
          <w:rFonts w:ascii="华文细黑" w:eastAsia="华文细黑" w:hAnsi="华文细黑" w:cs="华文细黑"/>
          <w:sz w:val="24"/>
          <w:szCs w:val="24"/>
        </w:rPr>
      </w:pPr>
    </w:p>
    <w:p w:rsidR="00722ED5" w:rsidRDefault="001911F7">
      <w:pPr>
        <w:spacing w:line="500" w:lineRule="exact"/>
        <w:ind w:firstLineChars="250" w:firstLine="600"/>
        <w:rPr>
          <w:rFonts w:ascii="华文细黑" w:eastAsia="华文细黑" w:hAnsi="华文细黑" w:cs="华文细黑"/>
          <w:sz w:val="24"/>
        </w:rPr>
      </w:pPr>
      <w:r>
        <w:rPr>
          <w:rFonts w:ascii="华文细黑" w:eastAsia="华文细黑" w:hAnsi="华文细黑" w:cs="华文细黑" w:hint="eastAsia"/>
          <w:sz w:val="24"/>
        </w:rPr>
        <w:t>供应商：                                      法定代表人授权代表：</w:t>
      </w:r>
    </w:p>
    <w:p w:rsidR="00722ED5" w:rsidRDefault="00722ED5">
      <w:pPr>
        <w:spacing w:line="500" w:lineRule="exact"/>
        <w:rPr>
          <w:rFonts w:ascii="华文细黑" w:eastAsia="华文细黑" w:hAnsi="华文细黑" w:cs="华文细黑"/>
          <w:sz w:val="24"/>
        </w:rPr>
      </w:pPr>
    </w:p>
    <w:p w:rsidR="00722ED5" w:rsidRDefault="001911F7">
      <w:pPr>
        <w:spacing w:line="500" w:lineRule="exact"/>
        <w:ind w:firstLineChars="150" w:firstLine="360"/>
        <w:rPr>
          <w:rFonts w:ascii="华文细黑" w:eastAsia="华文细黑" w:hAnsi="华文细黑" w:cs="华文细黑"/>
          <w:sz w:val="24"/>
        </w:rPr>
      </w:pPr>
      <w:r>
        <w:rPr>
          <w:rFonts w:ascii="华文细黑" w:eastAsia="华文细黑" w:hAnsi="华文细黑" w:cs="华文细黑" w:hint="eastAsia"/>
          <w:sz w:val="24"/>
        </w:rPr>
        <w:t>（供应商公章）                                 （签字或盖章）</w:t>
      </w: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.本表即为对本项目“第三篇 商务要求”中所列服务要求进行比较和响应；</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2.该表必须按照询价文件要求逐条如实填写，根据响应情况在“差异说明”项填写正偏离或负偏离及原因，完全符合的填写“无差异”；</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3.该表可扩展，并逐页签字或盖章；</w:t>
      </w:r>
    </w:p>
    <w:p w:rsidR="00722ED5" w:rsidRDefault="001911F7">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722ED5" w:rsidRDefault="001911F7">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125" w:name="_Toc29898"/>
      <w:bookmarkStart w:id="126" w:name="_Toc28286"/>
      <w:bookmarkStart w:id="127" w:name="_Toc313888363"/>
      <w:bookmarkStart w:id="128" w:name="_Toc342913422"/>
      <w:bookmarkStart w:id="129" w:name="_Toc313008359"/>
      <w:bookmarkEnd w:id="120"/>
      <w:r>
        <w:rPr>
          <w:rFonts w:ascii="华文细黑" w:eastAsia="华文细黑" w:hAnsi="华文细黑" w:cs="华文细黑" w:hint="eastAsia"/>
          <w:sz w:val="24"/>
          <w:szCs w:val="24"/>
        </w:rPr>
        <w:lastRenderedPageBreak/>
        <w:t>四、资格条件及其他</w:t>
      </w:r>
      <w:bookmarkEnd w:id="125"/>
      <w:bookmarkEnd w:id="126"/>
    </w:p>
    <w:p w:rsidR="00722ED5" w:rsidRDefault="001911F7">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（一）营业执照（副本）或事业单位法人证书（副本）复印件</w:t>
      </w:r>
    </w:p>
    <w:p w:rsidR="00722ED5" w:rsidRDefault="00722ED5">
      <w:pPr>
        <w:tabs>
          <w:tab w:val="left" w:pos="6300"/>
        </w:tabs>
        <w:snapToGrid w:val="0"/>
        <w:spacing w:line="500" w:lineRule="exact"/>
        <w:ind w:firstLine="570"/>
        <w:rPr>
          <w:rFonts w:ascii="华文细黑" w:eastAsia="华文细黑" w:hAnsi="华文细黑" w:cs="华文细黑"/>
        </w:rPr>
      </w:pPr>
    </w:p>
    <w:p w:rsidR="00722ED5" w:rsidRDefault="001911F7">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722ED5" w:rsidRDefault="00722ED5">
      <w:pPr>
        <w:tabs>
          <w:tab w:val="left" w:pos="6300"/>
        </w:tabs>
        <w:snapToGrid w:val="0"/>
        <w:spacing w:line="500" w:lineRule="exact"/>
        <w:ind w:firstLine="570"/>
        <w:rPr>
          <w:rFonts w:ascii="华文细黑" w:eastAsia="华文细黑" w:hAnsi="华文细黑" w:cs="华文细黑"/>
        </w:rPr>
      </w:pPr>
    </w:p>
    <w:p w:rsidR="00722ED5" w:rsidRDefault="00722ED5">
      <w:pPr>
        <w:tabs>
          <w:tab w:val="left" w:pos="6300"/>
        </w:tabs>
        <w:snapToGrid w:val="0"/>
        <w:spacing w:line="500" w:lineRule="exact"/>
        <w:ind w:firstLine="570"/>
        <w:rPr>
          <w:rFonts w:ascii="华文细黑" w:eastAsia="华文细黑" w:hAnsi="华文细黑" w:cs="华文细黑"/>
        </w:rPr>
      </w:pPr>
    </w:p>
    <w:p w:rsidR="00722ED5" w:rsidRDefault="00722ED5">
      <w:pPr>
        <w:tabs>
          <w:tab w:val="left" w:pos="6300"/>
        </w:tabs>
        <w:snapToGrid w:val="0"/>
        <w:spacing w:line="500" w:lineRule="exact"/>
        <w:ind w:firstLine="570"/>
        <w:rPr>
          <w:rFonts w:ascii="华文细黑" w:eastAsia="华文细黑" w:hAnsi="华文细黑" w:cs="华文细黑"/>
        </w:rPr>
      </w:pPr>
    </w:p>
    <w:p w:rsidR="00722ED5" w:rsidRDefault="001911F7">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（法定代表人姓名）在（供应商名称）任（职务名称）职务，是（供应商名称）的法定代表人。</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（供应商公章）</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项目名称：</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（供应商法定代表人名称）是（供应商名称）的法定代表人，特授权（被授权人姓名及身份证代码）代表我单位全权办理上述项目的竞价、签约等具体工作，并签署全部有关文件、协议及合同。</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供应商法定代表人：</w:t>
      </w: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（签字或盖章）                                （签字或盖章）</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722ED5" w:rsidRDefault="001911F7">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722ED5" w:rsidRDefault="001911F7">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722ED5">
      <w:pPr>
        <w:tabs>
          <w:tab w:val="left" w:pos="6300"/>
        </w:tabs>
        <w:snapToGrid w:val="0"/>
        <w:spacing w:line="500" w:lineRule="exact"/>
        <w:ind w:firstLine="570"/>
        <w:jc w:val="center"/>
        <w:rPr>
          <w:rFonts w:ascii="华文细黑" w:eastAsia="华文细黑" w:hAnsi="华文细黑" w:cs="华文细黑"/>
        </w:rPr>
      </w:pPr>
    </w:p>
    <w:p w:rsidR="00722ED5" w:rsidRDefault="001911F7">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lastRenderedPageBreak/>
        <w:t>（六）书面声明</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项目名称：</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722ED5" w:rsidRDefault="001911F7">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722ED5">
      <w:pPr>
        <w:tabs>
          <w:tab w:val="left" w:pos="6300"/>
        </w:tabs>
        <w:snapToGrid w:val="0"/>
        <w:spacing w:line="500" w:lineRule="exact"/>
        <w:ind w:firstLine="570"/>
        <w:rPr>
          <w:rFonts w:ascii="华文细黑" w:eastAsia="华文细黑" w:hAnsi="华文细黑" w:cs="华文细黑"/>
          <w:sz w:val="24"/>
        </w:rPr>
      </w:pPr>
    </w:p>
    <w:p w:rsidR="00722ED5" w:rsidRDefault="001911F7">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722ED5" w:rsidRDefault="001911F7">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（八）信用中国网站及中国政府采购网查询结果（查询时间为本项目采购公告发布之日起至响应文件截止时间前）</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 信用中国网站（</w:t>
      </w:r>
      <w:hyperlink r:id="rId18" w:history="1">
        <w:r>
          <w:rPr>
            <w:rStyle w:val="af0"/>
            <w:rFonts w:ascii="华文细黑" w:eastAsia="华文细黑" w:hAnsi="华文细黑" w:cs="华文细黑" w:hint="eastAsia"/>
            <w:color w:val="auto"/>
          </w:rPr>
          <w:t>www.creditchina.gov.cn</w:t>
        </w:r>
      </w:hyperlink>
      <w:r>
        <w:rPr>
          <w:rFonts w:ascii="华文细黑" w:eastAsia="华文细黑" w:hAnsi="华文细黑" w:cs="华文细黑" w:hint="eastAsia"/>
        </w:rPr>
        <w:t>）查询结果（提供查询结果网页打印件并加盖供应商公章）</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1.1“信用信息”查询结果；</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1.2“失信被执行人”查询结果；</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1.3“重大税收违法案件当事人名单”查询结果；</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1.4“政府行政许可与行政处罚”查询结果。</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2. 中国政府采购网（</w:t>
      </w:r>
      <w:hyperlink r:id="rId19" w:history="1">
        <w:r>
          <w:rPr>
            <w:rStyle w:val="af0"/>
            <w:rFonts w:ascii="华文细黑" w:eastAsia="华文细黑" w:hAnsi="华文细黑" w:cs="华文细黑" w:hint="eastAsia"/>
            <w:color w:val="auto"/>
          </w:rPr>
          <w:t>www.ccgp.gov.cn</w:t>
        </w:r>
      </w:hyperlink>
      <w:r>
        <w:rPr>
          <w:rFonts w:ascii="华文细黑" w:eastAsia="华文细黑" w:hAnsi="华文细黑" w:cs="华文细黑" w:hint="eastAsia"/>
        </w:rPr>
        <w:t>）（提供查询结果网页打印件并加盖供应商公章）</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“政府采购严重违法失信行为记录名单”查询结果。</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722ED5" w:rsidRDefault="001911F7">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722ED5" w:rsidRDefault="00722ED5">
      <w:pPr>
        <w:tabs>
          <w:tab w:val="left" w:pos="6300"/>
        </w:tabs>
        <w:snapToGrid w:val="0"/>
        <w:spacing w:line="360" w:lineRule="auto"/>
        <w:ind w:firstLineChars="200" w:firstLine="560"/>
        <w:rPr>
          <w:rFonts w:ascii="华文细黑" w:eastAsia="华文细黑" w:hAnsi="华文细黑" w:cs="华文细黑"/>
        </w:rPr>
      </w:pPr>
    </w:p>
    <w:p w:rsidR="00722ED5" w:rsidRDefault="001911F7">
      <w:pPr>
        <w:pStyle w:val="3"/>
        <w:spacing w:before="0" w:after="0" w:line="360" w:lineRule="auto"/>
        <w:rPr>
          <w:rFonts w:ascii="华文细黑" w:eastAsia="华文细黑" w:hAnsi="华文细黑" w:cs="华文细黑"/>
          <w:sz w:val="24"/>
          <w:szCs w:val="24"/>
        </w:rPr>
      </w:pPr>
      <w:bookmarkStart w:id="130" w:name="_Toc26623"/>
      <w:bookmarkStart w:id="131" w:name="_Toc25677"/>
      <w:r>
        <w:rPr>
          <w:rFonts w:ascii="华文细黑" w:eastAsia="华文细黑" w:hAnsi="华文细黑" w:cs="华文细黑" w:hint="eastAsia"/>
          <w:sz w:val="24"/>
          <w:szCs w:val="24"/>
        </w:rPr>
        <w:t>五、</w:t>
      </w:r>
      <w:bookmarkEnd w:id="127"/>
      <w:bookmarkEnd w:id="128"/>
      <w:bookmarkEnd w:id="129"/>
      <w:r>
        <w:rPr>
          <w:rFonts w:ascii="华文细黑" w:eastAsia="华文细黑" w:hAnsi="华文细黑" w:cs="华文细黑" w:hint="eastAsia"/>
          <w:sz w:val="24"/>
          <w:szCs w:val="24"/>
        </w:rPr>
        <w:t>其他应提供的资料</w:t>
      </w:r>
      <w:bookmarkEnd w:id="130"/>
      <w:bookmarkEnd w:id="131"/>
    </w:p>
    <w:p w:rsidR="00722ED5" w:rsidRDefault="001911F7">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其他与项目有关的资料（自附）：供应商总体情况介绍、其他与本项目有关的资料等。</w:t>
      </w:r>
    </w:p>
    <w:p w:rsidR="00722ED5" w:rsidRDefault="00722ED5">
      <w:pPr>
        <w:spacing w:line="360" w:lineRule="auto"/>
        <w:ind w:firstLineChars="200" w:firstLine="480"/>
        <w:rPr>
          <w:rFonts w:ascii="华文细黑" w:eastAsia="华文细黑" w:hAnsi="华文细黑" w:cs="华文细黑"/>
          <w:sz w:val="24"/>
          <w:szCs w:val="24"/>
        </w:rPr>
      </w:pPr>
    </w:p>
    <w:p w:rsidR="00722ED5" w:rsidRDefault="00722ED5">
      <w:pPr>
        <w:spacing w:line="360" w:lineRule="auto"/>
        <w:ind w:firstLineChars="200" w:firstLine="480"/>
        <w:jc w:val="center"/>
        <w:rPr>
          <w:rFonts w:ascii="华文细黑" w:eastAsia="华文细黑" w:hAnsi="华文细黑" w:cs="华文细黑"/>
          <w:sz w:val="24"/>
          <w:szCs w:val="24"/>
        </w:rPr>
      </w:pPr>
    </w:p>
    <w:p w:rsidR="00722ED5" w:rsidRDefault="00722ED5">
      <w:pPr>
        <w:spacing w:line="360" w:lineRule="auto"/>
        <w:ind w:firstLineChars="200" w:firstLine="480"/>
        <w:jc w:val="center"/>
        <w:rPr>
          <w:rFonts w:ascii="华文细黑" w:eastAsia="华文细黑" w:hAnsi="华文细黑" w:cs="华文细黑"/>
          <w:sz w:val="24"/>
          <w:szCs w:val="24"/>
        </w:rPr>
      </w:pPr>
    </w:p>
    <w:p w:rsidR="00722ED5" w:rsidRDefault="00722ED5">
      <w:pPr>
        <w:spacing w:line="360" w:lineRule="auto"/>
        <w:ind w:firstLineChars="200" w:firstLine="480"/>
        <w:jc w:val="center"/>
        <w:rPr>
          <w:rFonts w:ascii="华文细黑" w:eastAsia="华文细黑" w:hAnsi="华文细黑" w:cs="华文细黑"/>
          <w:sz w:val="24"/>
          <w:szCs w:val="24"/>
        </w:rPr>
      </w:pPr>
    </w:p>
    <w:p w:rsidR="00722ED5" w:rsidRDefault="00722ED5">
      <w:pPr>
        <w:spacing w:line="360" w:lineRule="auto"/>
        <w:ind w:firstLineChars="200" w:firstLine="480"/>
        <w:jc w:val="center"/>
        <w:rPr>
          <w:rFonts w:ascii="华文细黑" w:eastAsia="华文细黑" w:hAnsi="华文细黑" w:cs="华文细黑"/>
          <w:sz w:val="24"/>
          <w:szCs w:val="24"/>
        </w:rPr>
      </w:pPr>
    </w:p>
    <w:p w:rsidR="00722ED5" w:rsidRDefault="00722ED5">
      <w:pPr>
        <w:spacing w:line="360" w:lineRule="auto"/>
        <w:ind w:firstLineChars="200" w:firstLine="480"/>
        <w:jc w:val="center"/>
        <w:rPr>
          <w:rFonts w:ascii="华文细黑" w:eastAsia="华文细黑" w:hAnsi="华文细黑" w:cs="华文细黑"/>
          <w:sz w:val="24"/>
          <w:szCs w:val="24"/>
        </w:rPr>
      </w:pPr>
    </w:p>
    <w:p w:rsidR="00722ED5" w:rsidRDefault="00722ED5">
      <w:pPr>
        <w:spacing w:line="360" w:lineRule="auto"/>
        <w:ind w:firstLineChars="200" w:firstLine="480"/>
        <w:jc w:val="center"/>
        <w:rPr>
          <w:rFonts w:ascii="华文细黑" w:eastAsia="华文细黑" w:hAnsi="华文细黑" w:cs="华文细黑"/>
          <w:sz w:val="24"/>
          <w:szCs w:val="24"/>
        </w:rPr>
      </w:pPr>
    </w:p>
    <w:p w:rsidR="00722ED5" w:rsidRDefault="00722ED5">
      <w:pPr>
        <w:spacing w:line="360" w:lineRule="auto"/>
        <w:ind w:firstLineChars="200" w:firstLine="480"/>
        <w:jc w:val="center"/>
        <w:rPr>
          <w:rFonts w:ascii="华文细黑" w:eastAsia="华文细黑" w:hAnsi="华文细黑" w:cs="华文细黑"/>
          <w:sz w:val="24"/>
          <w:szCs w:val="24"/>
        </w:rPr>
      </w:pPr>
    </w:p>
    <w:p w:rsidR="00722ED5" w:rsidRDefault="001911F7">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sectPr w:rsidR="00722ED5" w:rsidSect="00722ED5">
      <w:headerReference w:type="default" r:id="rId20"/>
      <w:pgSz w:w="11906" w:h="16838"/>
      <w:pgMar w:top="1440" w:right="851" w:bottom="1440" w:left="1797"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03D" w:rsidRDefault="00B0403D" w:rsidP="00722ED5">
      <w:r>
        <w:separator/>
      </w:r>
    </w:p>
  </w:endnote>
  <w:endnote w:type="continuationSeparator" w:id="1">
    <w:p w:rsidR="00B0403D" w:rsidRDefault="00B0403D" w:rsidP="00722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D5" w:rsidRDefault="002F796A">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722ED5" w:rsidRDefault="002F796A">
                <w:pPr>
                  <w:pStyle w:val="ab"/>
                  <w:rPr>
                    <w:rStyle w:val="ae"/>
                  </w:rPr>
                </w:pPr>
                <w:r>
                  <w:rPr>
                    <w:rStyle w:val="ae"/>
                  </w:rPr>
                  <w:fldChar w:fldCharType="begin"/>
                </w:r>
                <w:r w:rsidR="001911F7">
                  <w:rPr>
                    <w:rStyle w:val="ae"/>
                  </w:rPr>
                  <w:instrText xml:space="preserve">PAGE  </w:instrText>
                </w:r>
                <w:r>
                  <w:rPr>
                    <w:rStyle w:val="ae"/>
                  </w:rPr>
                  <w:fldChar w:fldCharType="separate"/>
                </w:r>
                <w:r w:rsidR="001911F7">
                  <w:rPr>
                    <w:rStyle w:val="ae"/>
                  </w:rPr>
                  <w:t>1</w:t>
                </w:r>
                <w:r>
                  <w:rPr>
                    <w:rStyle w:val="ae"/>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D5" w:rsidRDefault="002F796A">
    <w:pPr>
      <w:pStyle w:val="ab"/>
      <w:jc w:val="center"/>
      <w:rPr>
        <w:sz w:val="21"/>
        <w:szCs w:val="21"/>
      </w:rPr>
    </w:pPr>
    <w:r w:rsidRPr="002F796A">
      <w:rPr>
        <w:sz w:val="21"/>
      </w:rPr>
      <w:pict>
        <v:shapetype id="_x0000_t202" coordsize="21600,21600" o:spt="202" path="m,l,21600r21600,l21600,xe">
          <v:stroke joinstyle="miter"/>
          <v:path gradientshapeok="t" o:connecttype="rect"/>
        </v:shapetype>
        <v:shape id="_x0000_s4098" type="#_x0000_t202" style="position:absolute;left:0;text-align:left;margin-left:189.55pt;margin-top:.75pt;width:2in;height:2in;z-index:2;mso-wrap-style:none;mso-position-horizontal-relative:margin" filled="f" stroked="f">
          <v:textbox style="mso-fit-shape-to-text:t" inset="0,0,0,0">
            <w:txbxContent>
              <w:p w:rsidR="00722ED5" w:rsidRDefault="001911F7">
                <w:pPr>
                  <w:pStyle w:val="ab"/>
                  <w:jc w:val="center"/>
                </w:pPr>
                <w:r>
                  <w:rPr>
                    <w:rFonts w:cs="宋体" w:hint="eastAsia"/>
                    <w:sz w:val="21"/>
                    <w:szCs w:val="21"/>
                  </w:rPr>
                  <w:t>第</w:t>
                </w:r>
                <w:r w:rsidR="002F796A">
                  <w:rPr>
                    <w:sz w:val="21"/>
                    <w:szCs w:val="21"/>
                  </w:rPr>
                  <w:fldChar w:fldCharType="begin"/>
                </w:r>
                <w:r>
                  <w:rPr>
                    <w:sz w:val="21"/>
                    <w:szCs w:val="21"/>
                  </w:rPr>
                  <w:instrText xml:space="preserve"> PAGE </w:instrText>
                </w:r>
                <w:r w:rsidR="002F796A">
                  <w:rPr>
                    <w:sz w:val="21"/>
                    <w:szCs w:val="21"/>
                  </w:rPr>
                  <w:fldChar w:fldCharType="separate"/>
                </w:r>
                <w:r w:rsidR="00D045D6">
                  <w:rPr>
                    <w:noProof/>
                    <w:sz w:val="21"/>
                    <w:szCs w:val="21"/>
                  </w:rPr>
                  <w:t>- 28 -</w:t>
                </w:r>
                <w:r w:rsidR="002F796A">
                  <w:rPr>
                    <w:sz w:val="21"/>
                    <w:szCs w:val="21"/>
                  </w:rPr>
                  <w:fldChar w:fldCharType="end"/>
                </w:r>
                <w:r>
                  <w:rPr>
                    <w:rFonts w:cs="宋体" w:hint="eastAsia"/>
                    <w:sz w:val="21"/>
                    <w:szCs w:val="21"/>
                  </w:rPr>
                  <w:t>页共</w:t>
                </w:r>
                <w:r>
                  <w:rPr>
                    <w:rFonts w:hint="eastAsia"/>
                    <w:sz w:val="21"/>
                    <w:szCs w:val="21"/>
                  </w:rPr>
                  <w:t>28</w:t>
                </w:r>
                <w:r>
                  <w:rPr>
                    <w:rFonts w:cs="宋体" w:hint="eastAsia"/>
                    <w:sz w:val="21"/>
                    <w:szCs w:val="21"/>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03D" w:rsidRDefault="00B0403D" w:rsidP="00722ED5">
      <w:r>
        <w:separator/>
      </w:r>
    </w:p>
  </w:footnote>
  <w:footnote w:type="continuationSeparator" w:id="1">
    <w:p w:rsidR="00B0403D" w:rsidRDefault="00B0403D" w:rsidP="00722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D5" w:rsidRDefault="001911F7">
    <w:pPr>
      <w:pStyle w:val="ac"/>
      <w:jc w:val="both"/>
      <w:rPr>
        <w:sz w:val="28"/>
        <w:szCs w:val="28"/>
      </w:rPr>
    </w:pPr>
    <w:r>
      <w:rPr>
        <w:rFonts w:cs="宋体" w:hint="eastAsia"/>
        <w:sz w:val="28"/>
        <w:szCs w:val="28"/>
      </w:rPr>
      <w:t>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D5" w:rsidRDefault="001911F7">
    <w:pPr>
      <w:pStyle w:val="ac"/>
      <w:jc w:val="left"/>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sidR="00D045D6">
      <w:rPr>
        <w:rStyle w:val="para1"/>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询价采购文件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D5" w:rsidRDefault="001911F7">
    <w:pPr>
      <w:pStyle w:val="ac"/>
      <w:jc w:val="both"/>
      <w:rPr>
        <w:rFonts w:ascii="华文细黑" w:eastAsia="华文细黑" w:hAnsi="华文细黑" w:cs="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询价采购文件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D5" w:rsidRDefault="001911F7">
    <w:pPr>
      <w:pStyle w:val="ac"/>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720"/>
        </w:tabs>
        <w:ind w:left="720" w:hanging="720"/>
      </w:pPr>
      <w:rPr>
        <w:rFonts w:cs="Times New Roman" w:hint="default"/>
      </w:rPr>
    </w:lvl>
    <w:lvl w:ilvl="1">
      <w:start w:val="1"/>
      <w:numFmt w:val="lowerLetter"/>
      <w:pStyle w:val="a"/>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9E7FE54"/>
    <w:multiLevelType w:val="singleLevel"/>
    <w:tmpl w:val="59E7FE54"/>
    <w:lvl w:ilvl="0">
      <w:start w:val="1"/>
      <w:numFmt w:val="chineseCounting"/>
      <w:suff w:val="nothing"/>
      <w:lvlText w:val="%1、"/>
      <w:lvlJc w:val="left"/>
      <w:rPr>
        <w:rFonts w:cs="Times New Roman"/>
      </w:rPr>
    </w:lvl>
  </w:abstractNum>
  <w:abstractNum w:abstractNumId="2">
    <w:nsid w:val="725A44D4"/>
    <w:multiLevelType w:val="multilevel"/>
    <w:tmpl w:val="725A44D4"/>
    <w:lvl w:ilvl="0">
      <w:start w:val="1"/>
      <w:numFmt w:val="decimal"/>
      <w:lvlText w:val="%1."/>
      <w:lvlJc w:val="left"/>
      <w:pPr>
        <w:tabs>
          <w:tab w:val="left" w:pos="840"/>
        </w:tabs>
        <w:ind w:left="840" w:hanging="420"/>
      </w:pPr>
      <w:rPr>
        <w:rFonts w:cs="Times New Roman"/>
      </w:rPr>
    </w:lvl>
    <w:lvl w:ilvl="1">
      <w:start w:val="3"/>
      <w:numFmt w:val="decimal"/>
      <w:lvlText w:val="（%2）"/>
      <w:lvlJc w:val="left"/>
      <w:pPr>
        <w:tabs>
          <w:tab w:val="left" w:pos="1560"/>
        </w:tabs>
        <w:ind w:left="1560" w:hanging="720"/>
      </w:pPr>
      <w:rPr>
        <w:rFonts w:cs="Times New Roman" w:hint="default"/>
      </w:rPr>
    </w:lvl>
    <w:lvl w:ilvl="2">
      <w:start w:val="1"/>
      <w:numFmt w:val="japaneseCounting"/>
      <w:lvlText w:val="%3、"/>
      <w:lvlJc w:val="left"/>
      <w:pPr>
        <w:tabs>
          <w:tab w:val="left" w:pos="1980"/>
        </w:tabs>
        <w:ind w:left="1980" w:hanging="720"/>
      </w:pPr>
      <w:rPr>
        <w:rFonts w:cs="Times New Roman" w:hint="eastAsia"/>
      </w:rPr>
    </w:lvl>
    <w:lvl w:ilvl="3">
      <w:start w:val="1"/>
      <w:numFmt w:val="japaneseCounting"/>
      <w:lvlText w:val="%4"/>
      <w:lvlJc w:val="left"/>
      <w:pPr>
        <w:tabs>
          <w:tab w:val="left" w:pos="2040"/>
        </w:tabs>
        <w:ind w:left="2040" w:hanging="360"/>
      </w:pPr>
      <w:rPr>
        <w:rFonts w:cs="Times New Roman" w:hint="eastAsia"/>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7"/>
    <w:rsid w:val="00002E9C"/>
    <w:rsid w:val="0000694C"/>
    <w:rsid w:val="000109F9"/>
    <w:rsid w:val="00011D3F"/>
    <w:rsid w:val="000127A5"/>
    <w:rsid w:val="00013650"/>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A25B3"/>
    <w:rsid w:val="000A2697"/>
    <w:rsid w:val="000A3819"/>
    <w:rsid w:val="000A5E14"/>
    <w:rsid w:val="000B0978"/>
    <w:rsid w:val="000B38DF"/>
    <w:rsid w:val="000B5D6B"/>
    <w:rsid w:val="000B71C1"/>
    <w:rsid w:val="000C107C"/>
    <w:rsid w:val="000C118E"/>
    <w:rsid w:val="000C1ED5"/>
    <w:rsid w:val="000C3ED4"/>
    <w:rsid w:val="000C439E"/>
    <w:rsid w:val="000C528B"/>
    <w:rsid w:val="000C5AB3"/>
    <w:rsid w:val="000C5B3A"/>
    <w:rsid w:val="000C5FAA"/>
    <w:rsid w:val="000D01CA"/>
    <w:rsid w:val="000D212F"/>
    <w:rsid w:val="000D68C4"/>
    <w:rsid w:val="000E1F3B"/>
    <w:rsid w:val="000F3901"/>
    <w:rsid w:val="000F65EB"/>
    <w:rsid w:val="00101763"/>
    <w:rsid w:val="00103621"/>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4BC4"/>
    <w:rsid w:val="001814B5"/>
    <w:rsid w:val="001814CA"/>
    <w:rsid w:val="00182C7A"/>
    <w:rsid w:val="001841B7"/>
    <w:rsid w:val="001911F7"/>
    <w:rsid w:val="001A06EE"/>
    <w:rsid w:val="001A08FE"/>
    <w:rsid w:val="001A265E"/>
    <w:rsid w:val="001A62CF"/>
    <w:rsid w:val="001B081C"/>
    <w:rsid w:val="001B0B47"/>
    <w:rsid w:val="001B0D42"/>
    <w:rsid w:val="001B7BF3"/>
    <w:rsid w:val="001C24DC"/>
    <w:rsid w:val="001C5EDE"/>
    <w:rsid w:val="001C66F4"/>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A78"/>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E36"/>
    <w:rsid w:val="002844FB"/>
    <w:rsid w:val="00297BD0"/>
    <w:rsid w:val="002A0054"/>
    <w:rsid w:val="002A00A3"/>
    <w:rsid w:val="002A21E6"/>
    <w:rsid w:val="002A32A6"/>
    <w:rsid w:val="002C0F98"/>
    <w:rsid w:val="002C4419"/>
    <w:rsid w:val="002C77F2"/>
    <w:rsid w:val="002C7E5D"/>
    <w:rsid w:val="002D16EB"/>
    <w:rsid w:val="002D3A22"/>
    <w:rsid w:val="002D66DE"/>
    <w:rsid w:val="002E09E4"/>
    <w:rsid w:val="002F1588"/>
    <w:rsid w:val="002F796A"/>
    <w:rsid w:val="0030129B"/>
    <w:rsid w:val="00302596"/>
    <w:rsid w:val="00303830"/>
    <w:rsid w:val="00323E4E"/>
    <w:rsid w:val="003245D9"/>
    <w:rsid w:val="00324816"/>
    <w:rsid w:val="00324FE2"/>
    <w:rsid w:val="00333E06"/>
    <w:rsid w:val="003355F3"/>
    <w:rsid w:val="00335C14"/>
    <w:rsid w:val="003402BF"/>
    <w:rsid w:val="0034256C"/>
    <w:rsid w:val="00345DB3"/>
    <w:rsid w:val="00347147"/>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D2C5F"/>
    <w:rsid w:val="003E3C8A"/>
    <w:rsid w:val="003E420E"/>
    <w:rsid w:val="003E575B"/>
    <w:rsid w:val="003F16C7"/>
    <w:rsid w:val="003F7BDC"/>
    <w:rsid w:val="00400759"/>
    <w:rsid w:val="00403F21"/>
    <w:rsid w:val="00411694"/>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64F6"/>
    <w:rsid w:val="0047148A"/>
    <w:rsid w:val="00471EAC"/>
    <w:rsid w:val="00472A2E"/>
    <w:rsid w:val="004736FD"/>
    <w:rsid w:val="00475D3C"/>
    <w:rsid w:val="00476E25"/>
    <w:rsid w:val="0048633C"/>
    <w:rsid w:val="00487B47"/>
    <w:rsid w:val="0049140B"/>
    <w:rsid w:val="00494B8F"/>
    <w:rsid w:val="004A0D36"/>
    <w:rsid w:val="004A5638"/>
    <w:rsid w:val="004A5B83"/>
    <w:rsid w:val="004A6249"/>
    <w:rsid w:val="004A7258"/>
    <w:rsid w:val="004A73A7"/>
    <w:rsid w:val="004C36C8"/>
    <w:rsid w:val="004C5095"/>
    <w:rsid w:val="004C748D"/>
    <w:rsid w:val="004D44FC"/>
    <w:rsid w:val="004D50BC"/>
    <w:rsid w:val="004D5F70"/>
    <w:rsid w:val="004E27E4"/>
    <w:rsid w:val="004E5DF3"/>
    <w:rsid w:val="004F254E"/>
    <w:rsid w:val="004F3CAF"/>
    <w:rsid w:val="004F597F"/>
    <w:rsid w:val="00500AA5"/>
    <w:rsid w:val="005015C5"/>
    <w:rsid w:val="00503E04"/>
    <w:rsid w:val="00510C76"/>
    <w:rsid w:val="0051156F"/>
    <w:rsid w:val="00512366"/>
    <w:rsid w:val="00512DBA"/>
    <w:rsid w:val="00514FAB"/>
    <w:rsid w:val="00515335"/>
    <w:rsid w:val="00515A36"/>
    <w:rsid w:val="00517E45"/>
    <w:rsid w:val="005205CE"/>
    <w:rsid w:val="00524917"/>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2C74"/>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683"/>
    <w:rsid w:val="005D181C"/>
    <w:rsid w:val="005D4726"/>
    <w:rsid w:val="005D597E"/>
    <w:rsid w:val="005E27E6"/>
    <w:rsid w:val="005E5775"/>
    <w:rsid w:val="005F73B2"/>
    <w:rsid w:val="00604839"/>
    <w:rsid w:val="00606F0D"/>
    <w:rsid w:val="00611165"/>
    <w:rsid w:val="00616DD0"/>
    <w:rsid w:val="00623885"/>
    <w:rsid w:val="00625E86"/>
    <w:rsid w:val="00632041"/>
    <w:rsid w:val="006327E0"/>
    <w:rsid w:val="00633058"/>
    <w:rsid w:val="006334F8"/>
    <w:rsid w:val="00643301"/>
    <w:rsid w:val="00643700"/>
    <w:rsid w:val="00645A14"/>
    <w:rsid w:val="00646868"/>
    <w:rsid w:val="0064755D"/>
    <w:rsid w:val="006511C5"/>
    <w:rsid w:val="00651FD7"/>
    <w:rsid w:val="00653394"/>
    <w:rsid w:val="0065579C"/>
    <w:rsid w:val="006558DF"/>
    <w:rsid w:val="00656AC3"/>
    <w:rsid w:val="00660003"/>
    <w:rsid w:val="00663C00"/>
    <w:rsid w:val="006673F6"/>
    <w:rsid w:val="00671243"/>
    <w:rsid w:val="0067597C"/>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E6F11"/>
    <w:rsid w:val="006F2066"/>
    <w:rsid w:val="006F24CD"/>
    <w:rsid w:val="006F48CC"/>
    <w:rsid w:val="00703615"/>
    <w:rsid w:val="00703618"/>
    <w:rsid w:val="00710178"/>
    <w:rsid w:val="0071312F"/>
    <w:rsid w:val="007152E8"/>
    <w:rsid w:val="007164F0"/>
    <w:rsid w:val="007167A1"/>
    <w:rsid w:val="007200F9"/>
    <w:rsid w:val="00722ED5"/>
    <w:rsid w:val="00723236"/>
    <w:rsid w:val="00724410"/>
    <w:rsid w:val="00727011"/>
    <w:rsid w:val="00727928"/>
    <w:rsid w:val="00730488"/>
    <w:rsid w:val="00743FAB"/>
    <w:rsid w:val="00747252"/>
    <w:rsid w:val="00750879"/>
    <w:rsid w:val="007630B2"/>
    <w:rsid w:val="00772083"/>
    <w:rsid w:val="00774CC8"/>
    <w:rsid w:val="00776AB5"/>
    <w:rsid w:val="0078640B"/>
    <w:rsid w:val="00787E52"/>
    <w:rsid w:val="0079185A"/>
    <w:rsid w:val="00791B1B"/>
    <w:rsid w:val="00793971"/>
    <w:rsid w:val="007A30C8"/>
    <w:rsid w:val="007A72FC"/>
    <w:rsid w:val="007B03BB"/>
    <w:rsid w:val="007B30CA"/>
    <w:rsid w:val="007B3522"/>
    <w:rsid w:val="007B4F2D"/>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30C80"/>
    <w:rsid w:val="008333B1"/>
    <w:rsid w:val="00834B75"/>
    <w:rsid w:val="008363AC"/>
    <w:rsid w:val="008456EA"/>
    <w:rsid w:val="008508ED"/>
    <w:rsid w:val="00852785"/>
    <w:rsid w:val="00857C04"/>
    <w:rsid w:val="008632CA"/>
    <w:rsid w:val="00863F18"/>
    <w:rsid w:val="00874AA9"/>
    <w:rsid w:val="008835BB"/>
    <w:rsid w:val="00883751"/>
    <w:rsid w:val="008843BE"/>
    <w:rsid w:val="00891922"/>
    <w:rsid w:val="00891981"/>
    <w:rsid w:val="00892EF6"/>
    <w:rsid w:val="008A04ED"/>
    <w:rsid w:val="008A48AF"/>
    <w:rsid w:val="008A54A6"/>
    <w:rsid w:val="008B13CC"/>
    <w:rsid w:val="008B1A8C"/>
    <w:rsid w:val="008B67BB"/>
    <w:rsid w:val="008C4DEB"/>
    <w:rsid w:val="008C52C1"/>
    <w:rsid w:val="008C5CE1"/>
    <w:rsid w:val="008D15AD"/>
    <w:rsid w:val="008E3291"/>
    <w:rsid w:val="008E57A7"/>
    <w:rsid w:val="008F2A98"/>
    <w:rsid w:val="008F436C"/>
    <w:rsid w:val="008F52D4"/>
    <w:rsid w:val="008F5F2B"/>
    <w:rsid w:val="008F724D"/>
    <w:rsid w:val="008F7A1E"/>
    <w:rsid w:val="00900E94"/>
    <w:rsid w:val="009024FE"/>
    <w:rsid w:val="00903E4D"/>
    <w:rsid w:val="009042F3"/>
    <w:rsid w:val="00905F59"/>
    <w:rsid w:val="009073EA"/>
    <w:rsid w:val="00912B7F"/>
    <w:rsid w:val="00916F67"/>
    <w:rsid w:val="00920D5B"/>
    <w:rsid w:val="00922D6A"/>
    <w:rsid w:val="0092382F"/>
    <w:rsid w:val="00924C58"/>
    <w:rsid w:val="00925BCE"/>
    <w:rsid w:val="00926B62"/>
    <w:rsid w:val="00927358"/>
    <w:rsid w:val="009277B0"/>
    <w:rsid w:val="00930A65"/>
    <w:rsid w:val="0093205E"/>
    <w:rsid w:val="00934A4A"/>
    <w:rsid w:val="0093647C"/>
    <w:rsid w:val="00942BAD"/>
    <w:rsid w:val="00943DB1"/>
    <w:rsid w:val="0094477D"/>
    <w:rsid w:val="00950FBC"/>
    <w:rsid w:val="00954F97"/>
    <w:rsid w:val="00957C74"/>
    <w:rsid w:val="00966536"/>
    <w:rsid w:val="0097043B"/>
    <w:rsid w:val="00971B06"/>
    <w:rsid w:val="00973EC3"/>
    <w:rsid w:val="00992AAF"/>
    <w:rsid w:val="009962CA"/>
    <w:rsid w:val="00997212"/>
    <w:rsid w:val="009A0215"/>
    <w:rsid w:val="009A41C6"/>
    <w:rsid w:val="009B1864"/>
    <w:rsid w:val="009B7B24"/>
    <w:rsid w:val="009C1C29"/>
    <w:rsid w:val="009C47B7"/>
    <w:rsid w:val="009D55B1"/>
    <w:rsid w:val="009E0BBD"/>
    <w:rsid w:val="009E5E6E"/>
    <w:rsid w:val="009F0D2F"/>
    <w:rsid w:val="009F13CA"/>
    <w:rsid w:val="00A031F7"/>
    <w:rsid w:val="00A03BEF"/>
    <w:rsid w:val="00A05693"/>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9072C"/>
    <w:rsid w:val="00A97909"/>
    <w:rsid w:val="00AA1435"/>
    <w:rsid w:val="00AA1A7E"/>
    <w:rsid w:val="00AA38E0"/>
    <w:rsid w:val="00AA4324"/>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777E"/>
    <w:rsid w:val="00B01CEB"/>
    <w:rsid w:val="00B0403D"/>
    <w:rsid w:val="00B06267"/>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536D9"/>
    <w:rsid w:val="00B6549E"/>
    <w:rsid w:val="00B71031"/>
    <w:rsid w:val="00B77A32"/>
    <w:rsid w:val="00B834A5"/>
    <w:rsid w:val="00B8616E"/>
    <w:rsid w:val="00B8782B"/>
    <w:rsid w:val="00B91DD0"/>
    <w:rsid w:val="00B92780"/>
    <w:rsid w:val="00B93B8B"/>
    <w:rsid w:val="00B9404B"/>
    <w:rsid w:val="00B9583C"/>
    <w:rsid w:val="00B96224"/>
    <w:rsid w:val="00BA381D"/>
    <w:rsid w:val="00BA7C7E"/>
    <w:rsid w:val="00BA7EAD"/>
    <w:rsid w:val="00BB1A1C"/>
    <w:rsid w:val="00BB4565"/>
    <w:rsid w:val="00BB4C93"/>
    <w:rsid w:val="00BB6797"/>
    <w:rsid w:val="00BC59AB"/>
    <w:rsid w:val="00BC668E"/>
    <w:rsid w:val="00BD193A"/>
    <w:rsid w:val="00BF0C63"/>
    <w:rsid w:val="00BF0CCF"/>
    <w:rsid w:val="00BF1110"/>
    <w:rsid w:val="00BF4CE1"/>
    <w:rsid w:val="00BF6707"/>
    <w:rsid w:val="00C07C4C"/>
    <w:rsid w:val="00C10722"/>
    <w:rsid w:val="00C11100"/>
    <w:rsid w:val="00C12699"/>
    <w:rsid w:val="00C14763"/>
    <w:rsid w:val="00C21FFC"/>
    <w:rsid w:val="00C232C9"/>
    <w:rsid w:val="00C24FE0"/>
    <w:rsid w:val="00C27A36"/>
    <w:rsid w:val="00C31578"/>
    <w:rsid w:val="00C37C5D"/>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D7471"/>
    <w:rsid w:val="00CE2EEF"/>
    <w:rsid w:val="00CE622F"/>
    <w:rsid w:val="00CE7835"/>
    <w:rsid w:val="00CE7BC3"/>
    <w:rsid w:val="00CF05CB"/>
    <w:rsid w:val="00CF13EE"/>
    <w:rsid w:val="00CF1BB3"/>
    <w:rsid w:val="00CF4A5A"/>
    <w:rsid w:val="00CF5676"/>
    <w:rsid w:val="00D045D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A210A"/>
    <w:rsid w:val="00DA2839"/>
    <w:rsid w:val="00DA3A72"/>
    <w:rsid w:val="00DA3FE4"/>
    <w:rsid w:val="00DA6A45"/>
    <w:rsid w:val="00DC04E1"/>
    <w:rsid w:val="00DC420C"/>
    <w:rsid w:val="00DD1921"/>
    <w:rsid w:val="00DD3A66"/>
    <w:rsid w:val="00DD57C2"/>
    <w:rsid w:val="00DD5DC7"/>
    <w:rsid w:val="00DD7093"/>
    <w:rsid w:val="00DD7168"/>
    <w:rsid w:val="00DE11BE"/>
    <w:rsid w:val="00DE6FBA"/>
    <w:rsid w:val="00DE722C"/>
    <w:rsid w:val="00DF38CB"/>
    <w:rsid w:val="00E00970"/>
    <w:rsid w:val="00E04558"/>
    <w:rsid w:val="00E11EAC"/>
    <w:rsid w:val="00E17A14"/>
    <w:rsid w:val="00E22718"/>
    <w:rsid w:val="00E23BB7"/>
    <w:rsid w:val="00E24F71"/>
    <w:rsid w:val="00E25881"/>
    <w:rsid w:val="00E261F0"/>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321F"/>
    <w:rsid w:val="00EE7E08"/>
    <w:rsid w:val="00EF3D81"/>
    <w:rsid w:val="00EF7F6E"/>
    <w:rsid w:val="00F02F02"/>
    <w:rsid w:val="00F04DBE"/>
    <w:rsid w:val="00F07920"/>
    <w:rsid w:val="00F11789"/>
    <w:rsid w:val="00F139A7"/>
    <w:rsid w:val="00F141D9"/>
    <w:rsid w:val="00F165B4"/>
    <w:rsid w:val="00F20611"/>
    <w:rsid w:val="00F22683"/>
    <w:rsid w:val="00F239A0"/>
    <w:rsid w:val="00F2460E"/>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B473D"/>
    <w:rsid w:val="00FB4C4B"/>
    <w:rsid w:val="00FC08C7"/>
    <w:rsid w:val="00FC32AB"/>
    <w:rsid w:val="00FC68D5"/>
    <w:rsid w:val="00FD066F"/>
    <w:rsid w:val="00FD2FA5"/>
    <w:rsid w:val="00FE008D"/>
    <w:rsid w:val="00FE17B7"/>
    <w:rsid w:val="00FF1ACB"/>
    <w:rsid w:val="00FF607D"/>
    <w:rsid w:val="00FF6680"/>
    <w:rsid w:val="00FF6874"/>
    <w:rsid w:val="00FF7812"/>
    <w:rsid w:val="04066642"/>
    <w:rsid w:val="05F96D3E"/>
    <w:rsid w:val="08DB49CC"/>
    <w:rsid w:val="0E177CA7"/>
    <w:rsid w:val="135424A9"/>
    <w:rsid w:val="1E970E94"/>
    <w:rsid w:val="24B948F1"/>
    <w:rsid w:val="287B123C"/>
    <w:rsid w:val="296E09B9"/>
    <w:rsid w:val="2A1A7149"/>
    <w:rsid w:val="2A5B54C1"/>
    <w:rsid w:val="2F2D7FE4"/>
    <w:rsid w:val="318307EF"/>
    <w:rsid w:val="356B36DE"/>
    <w:rsid w:val="3AD355E7"/>
    <w:rsid w:val="3C89755C"/>
    <w:rsid w:val="43993A7C"/>
    <w:rsid w:val="44FD2D40"/>
    <w:rsid w:val="4C360DAD"/>
    <w:rsid w:val="4C705514"/>
    <w:rsid w:val="55744832"/>
    <w:rsid w:val="58843761"/>
    <w:rsid w:val="5D9F63DD"/>
    <w:rsid w:val="5E2A0598"/>
    <w:rsid w:val="61D8499C"/>
    <w:rsid w:val="645650B9"/>
    <w:rsid w:val="64AE1B02"/>
    <w:rsid w:val="65696789"/>
    <w:rsid w:val="66940615"/>
    <w:rsid w:val="66C41DC6"/>
    <w:rsid w:val="67BD7744"/>
    <w:rsid w:val="724B537E"/>
    <w:rsid w:val="73F41A20"/>
    <w:rsid w:val="773152AC"/>
    <w:rsid w:val="78CE5007"/>
    <w:rsid w:val="7C880AB3"/>
    <w:rsid w:val="7CDC7A76"/>
    <w:rsid w:val="7F1E727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3" w:qFormat="1"/>
    <w:lsdException w:name="toc 5" w:qFormat="1"/>
    <w:lsdException w:name="toc 7" w:qFormat="1"/>
    <w:lsdException w:name="toc 8" w:qFormat="1"/>
    <w:lsdException w:name="Normal Indent" w:semiHidden="0" w:qFormat="1"/>
    <w:lsdException w:name="footnote text" w:locked="1" w:unhideWhenUsed="1"/>
    <w:lsdException w:name="annotation text" w:qFormat="1"/>
    <w:lsdException w:name="header" w:semiHidden="0"/>
    <w:lsdException w:name="footer" w:semiHidden="0"/>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lsdException w:name="Body Text Indent 3" w:locked="1" w:unhideWhenUsed="1"/>
    <w:lsdException w:name="Block Text" w:locked="1" w:unhideWhenUsed="1"/>
    <w:lsdException w:name="Hyperlink" w:semiHidden="0"/>
    <w:lsdException w:name="FollowedHyperlink" w:semiHidden="0"/>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Table Grid" w:locked="1" w:semiHidden="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722ED5"/>
    <w:pPr>
      <w:widowControl w:val="0"/>
      <w:jc w:val="both"/>
    </w:pPr>
    <w:rPr>
      <w:kern w:val="2"/>
      <w:sz w:val="28"/>
      <w:szCs w:val="28"/>
    </w:rPr>
  </w:style>
  <w:style w:type="paragraph" w:styleId="1">
    <w:name w:val="heading 1"/>
    <w:basedOn w:val="a0"/>
    <w:next w:val="a0"/>
    <w:link w:val="1Char"/>
    <w:uiPriority w:val="99"/>
    <w:qFormat/>
    <w:rsid w:val="00722ED5"/>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722ED5"/>
    <w:pPr>
      <w:keepNext/>
      <w:keepLines/>
      <w:spacing w:before="260" w:after="260" w:line="413" w:lineRule="auto"/>
      <w:outlineLvl w:val="1"/>
    </w:pPr>
    <w:rPr>
      <w:rFonts w:ascii="Cambria" w:hAnsi="Cambria"/>
      <w:b/>
      <w:bCs/>
      <w:kern w:val="0"/>
      <w:sz w:val="32"/>
      <w:szCs w:val="32"/>
    </w:rPr>
  </w:style>
  <w:style w:type="paragraph" w:styleId="3">
    <w:name w:val="heading 3"/>
    <w:basedOn w:val="a0"/>
    <w:next w:val="a1"/>
    <w:link w:val="3Char"/>
    <w:uiPriority w:val="99"/>
    <w:qFormat/>
    <w:rsid w:val="00722ED5"/>
    <w:pPr>
      <w:keepNext/>
      <w:keepLines/>
      <w:spacing w:before="260" w:after="260" w:line="413" w:lineRule="auto"/>
      <w:outlineLvl w:val="2"/>
    </w:pPr>
    <w:rPr>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qFormat/>
    <w:rsid w:val="00722ED5"/>
    <w:pPr>
      <w:adjustRightInd w:val="0"/>
      <w:snapToGrid w:val="0"/>
      <w:spacing w:line="360" w:lineRule="auto"/>
      <w:ind w:firstLine="420"/>
    </w:pPr>
    <w:rPr>
      <w:sz w:val="24"/>
    </w:rPr>
  </w:style>
  <w:style w:type="paragraph" w:styleId="7">
    <w:name w:val="toc 7"/>
    <w:basedOn w:val="a0"/>
    <w:next w:val="a0"/>
    <w:uiPriority w:val="99"/>
    <w:semiHidden/>
    <w:qFormat/>
    <w:rsid w:val="00722ED5"/>
    <w:pPr>
      <w:ind w:left="1680"/>
      <w:jc w:val="left"/>
    </w:pPr>
    <w:rPr>
      <w:sz w:val="18"/>
      <w:szCs w:val="18"/>
    </w:rPr>
  </w:style>
  <w:style w:type="paragraph" w:styleId="a5">
    <w:name w:val="Document Map"/>
    <w:basedOn w:val="a0"/>
    <w:link w:val="Char"/>
    <w:uiPriority w:val="99"/>
    <w:semiHidden/>
    <w:qFormat/>
    <w:rsid w:val="00722ED5"/>
    <w:rPr>
      <w:rFonts w:ascii="宋体"/>
      <w:sz w:val="18"/>
      <w:szCs w:val="18"/>
    </w:rPr>
  </w:style>
  <w:style w:type="paragraph" w:styleId="a6">
    <w:name w:val="annotation text"/>
    <w:basedOn w:val="a0"/>
    <w:link w:val="Char0"/>
    <w:uiPriority w:val="99"/>
    <w:semiHidden/>
    <w:qFormat/>
    <w:rsid w:val="00722ED5"/>
    <w:pPr>
      <w:jc w:val="left"/>
    </w:pPr>
    <w:rPr>
      <w:kern w:val="0"/>
    </w:rPr>
  </w:style>
  <w:style w:type="paragraph" w:styleId="a7">
    <w:name w:val="Body Text Indent"/>
    <w:basedOn w:val="a0"/>
    <w:link w:val="Char1"/>
    <w:uiPriority w:val="99"/>
    <w:qFormat/>
    <w:rsid w:val="00722ED5"/>
    <w:pPr>
      <w:spacing w:line="700" w:lineRule="exact"/>
      <w:ind w:left="960"/>
    </w:pPr>
    <w:rPr>
      <w:kern w:val="0"/>
    </w:rPr>
  </w:style>
  <w:style w:type="paragraph" w:styleId="5">
    <w:name w:val="toc 5"/>
    <w:basedOn w:val="a0"/>
    <w:next w:val="a0"/>
    <w:uiPriority w:val="99"/>
    <w:semiHidden/>
    <w:qFormat/>
    <w:rsid w:val="00722ED5"/>
    <w:pPr>
      <w:ind w:left="1120"/>
      <w:jc w:val="left"/>
    </w:pPr>
    <w:rPr>
      <w:sz w:val="18"/>
      <w:szCs w:val="18"/>
    </w:rPr>
  </w:style>
  <w:style w:type="paragraph" w:styleId="30">
    <w:name w:val="toc 3"/>
    <w:basedOn w:val="a0"/>
    <w:next w:val="a0"/>
    <w:uiPriority w:val="99"/>
    <w:semiHidden/>
    <w:qFormat/>
    <w:rsid w:val="00722ED5"/>
    <w:pPr>
      <w:ind w:left="560"/>
      <w:jc w:val="left"/>
    </w:pPr>
    <w:rPr>
      <w:i/>
      <w:iCs/>
      <w:sz w:val="20"/>
      <w:szCs w:val="20"/>
    </w:rPr>
  </w:style>
  <w:style w:type="paragraph" w:styleId="a8">
    <w:name w:val="Plain Text"/>
    <w:basedOn w:val="a0"/>
    <w:link w:val="Char2"/>
    <w:uiPriority w:val="99"/>
    <w:qFormat/>
    <w:rsid w:val="00722ED5"/>
    <w:rPr>
      <w:rFonts w:ascii="宋体" w:hAnsi="Courier New"/>
      <w:kern w:val="0"/>
      <w:sz w:val="21"/>
      <w:szCs w:val="21"/>
    </w:rPr>
  </w:style>
  <w:style w:type="paragraph" w:styleId="8">
    <w:name w:val="toc 8"/>
    <w:basedOn w:val="a0"/>
    <w:next w:val="a0"/>
    <w:uiPriority w:val="99"/>
    <w:semiHidden/>
    <w:qFormat/>
    <w:rsid w:val="00722ED5"/>
    <w:pPr>
      <w:ind w:left="1960"/>
      <w:jc w:val="left"/>
    </w:pPr>
    <w:rPr>
      <w:sz w:val="18"/>
      <w:szCs w:val="18"/>
    </w:rPr>
  </w:style>
  <w:style w:type="paragraph" w:styleId="a9">
    <w:name w:val="Date"/>
    <w:basedOn w:val="a0"/>
    <w:next w:val="a0"/>
    <w:link w:val="Char3"/>
    <w:uiPriority w:val="99"/>
    <w:qFormat/>
    <w:rsid w:val="00722ED5"/>
    <w:rPr>
      <w:kern w:val="0"/>
    </w:rPr>
  </w:style>
  <w:style w:type="paragraph" w:styleId="20">
    <w:name w:val="Body Text Indent 2"/>
    <w:basedOn w:val="a0"/>
    <w:link w:val="2Char0"/>
    <w:uiPriority w:val="99"/>
    <w:rsid w:val="00722ED5"/>
    <w:pPr>
      <w:spacing w:after="120" w:line="480" w:lineRule="auto"/>
      <w:ind w:leftChars="200" w:left="420"/>
    </w:pPr>
    <w:rPr>
      <w:kern w:val="0"/>
    </w:rPr>
  </w:style>
  <w:style w:type="paragraph" w:styleId="aa">
    <w:name w:val="Balloon Text"/>
    <w:basedOn w:val="a0"/>
    <w:link w:val="Char4"/>
    <w:uiPriority w:val="99"/>
    <w:semiHidden/>
    <w:rsid w:val="00722ED5"/>
    <w:rPr>
      <w:kern w:val="0"/>
      <w:sz w:val="2"/>
      <w:szCs w:val="2"/>
    </w:rPr>
  </w:style>
  <w:style w:type="paragraph" w:styleId="ab">
    <w:name w:val="footer"/>
    <w:basedOn w:val="a0"/>
    <w:link w:val="Char5"/>
    <w:uiPriority w:val="99"/>
    <w:rsid w:val="00722ED5"/>
    <w:pPr>
      <w:tabs>
        <w:tab w:val="center" w:pos="4153"/>
        <w:tab w:val="right" w:pos="8306"/>
      </w:tabs>
      <w:snapToGrid w:val="0"/>
      <w:jc w:val="left"/>
    </w:pPr>
    <w:rPr>
      <w:kern w:val="0"/>
      <w:sz w:val="18"/>
      <w:szCs w:val="18"/>
    </w:rPr>
  </w:style>
  <w:style w:type="paragraph" w:styleId="ac">
    <w:name w:val="header"/>
    <w:basedOn w:val="a0"/>
    <w:link w:val="Char6"/>
    <w:uiPriority w:val="99"/>
    <w:rsid w:val="00722ED5"/>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rsid w:val="00722ED5"/>
    <w:pPr>
      <w:spacing w:before="120" w:after="120"/>
      <w:jc w:val="left"/>
    </w:pPr>
    <w:rPr>
      <w:b/>
      <w:bCs/>
      <w:caps/>
      <w:sz w:val="20"/>
      <w:szCs w:val="20"/>
    </w:rPr>
  </w:style>
  <w:style w:type="paragraph" w:styleId="4">
    <w:name w:val="toc 4"/>
    <w:basedOn w:val="a0"/>
    <w:next w:val="a0"/>
    <w:uiPriority w:val="99"/>
    <w:semiHidden/>
    <w:rsid w:val="00722ED5"/>
    <w:pPr>
      <w:ind w:left="840"/>
      <w:jc w:val="left"/>
    </w:pPr>
    <w:rPr>
      <w:sz w:val="18"/>
      <w:szCs w:val="18"/>
    </w:rPr>
  </w:style>
  <w:style w:type="paragraph" w:styleId="6">
    <w:name w:val="toc 6"/>
    <w:basedOn w:val="a0"/>
    <w:next w:val="a0"/>
    <w:uiPriority w:val="99"/>
    <w:semiHidden/>
    <w:rsid w:val="00722ED5"/>
    <w:pPr>
      <w:ind w:left="1400"/>
      <w:jc w:val="left"/>
    </w:pPr>
    <w:rPr>
      <w:sz w:val="18"/>
      <w:szCs w:val="18"/>
    </w:rPr>
  </w:style>
  <w:style w:type="paragraph" w:styleId="21">
    <w:name w:val="toc 2"/>
    <w:basedOn w:val="a0"/>
    <w:next w:val="a0"/>
    <w:uiPriority w:val="99"/>
    <w:semiHidden/>
    <w:rsid w:val="00722ED5"/>
    <w:pPr>
      <w:ind w:left="280"/>
      <w:jc w:val="left"/>
    </w:pPr>
    <w:rPr>
      <w:smallCaps/>
      <w:sz w:val="20"/>
      <w:szCs w:val="20"/>
    </w:rPr>
  </w:style>
  <w:style w:type="paragraph" w:styleId="9">
    <w:name w:val="toc 9"/>
    <w:basedOn w:val="a0"/>
    <w:next w:val="a0"/>
    <w:uiPriority w:val="99"/>
    <w:semiHidden/>
    <w:rsid w:val="00722ED5"/>
    <w:pPr>
      <w:ind w:left="2240"/>
      <w:jc w:val="left"/>
    </w:pPr>
    <w:rPr>
      <w:sz w:val="18"/>
      <w:szCs w:val="18"/>
    </w:rPr>
  </w:style>
  <w:style w:type="paragraph" w:styleId="ad">
    <w:name w:val="Normal (Web)"/>
    <w:basedOn w:val="a0"/>
    <w:uiPriority w:val="99"/>
    <w:rsid w:val="00722ED5"/>
    <w:pPr>
      <w:widowControl/>
      <w:spacing w:before="100" w:beforeAutospacing="1" w:after="100" w:afterAutospacing="1"/>
      <w:jc w:val="left"/>
    </w:pPr>
    <w:rPr>
      <w:rFonts w:ascii="宋体" w:hAnsi="宋体" w:cs="宋体"/>
      <w:kern w:val="0"/>
      <w:sz w:val="24"/>
      <w:szCs w:val="24"/>
    </w:rPr>
  </w:style>
  <w:style w:type="character" w:styleId="ae">
    <w:name w:val="page number"/>
    <w:basedOn w:val="a2"/>
    <w:uiPriority w:val="99"/>
    <w:rsid w:val="00722ED5"/>
    <w:rPr>
      <w:rFonts w:cs="Times New Roman"/>
    </w:rPr>
  </w:style>
  <w:style w:type="character" w:styleId="af">
    <w:name w:val="FollowedHyperlink"/>
    <w:basedOn w:val="a2"/>
    <w:uiPriority w:val="99"/>
    <w:rsid w:val="00722ED5"/>
    <w:rPr>
      <w:rFonts w:cs="Times New Roman"/>
      <w:color w:val="800080"/>
      <w:u w:val="single"/>
    </w:rPr>
  </w:style>
  <w:style w:type="character" w:styleId="af0">
    <w:name w:val="Hyperlink"/>
    <w:basedOn w:val="a2"/>
    <w:uiPriority w:val="99"/>
    <w:rsid w:val="00722ED5"/>
    <w:rPr>
      <w:rFonts w:cs="Times New Roman"/>
      <w:color w:val="0000FF"/>
      <w:u w:val="single"/>
    </w:rPr>
  </w:style>
  <w:style w:type="character" w:styleId="af1">
    <w:name w:val="annotation reference"/>
    <w:basedOn w:val="a2"/>
    <w:uiPriority w:val="99"/>
    <w:semiHidden/>
    <w:rsid w:val="00722ED5"/>
    <w:rPr>
      <w:rFonts w:cs="Times New Roman"/>
      <w:sz w:val="21"/>
    </w:rPr>
  </w:style>
  <w:style w:type="table" w:styleId="af2">
    <w:name w:val="Table Grid"/>
    <w:basedOn w:val="a3"/>
    <w:uiPriority w:val="99"/>
    <w:locked/>
    <w:rsid w:val="00722E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9"/>
    <w:qFormat/>
    <w:locked/>
    <w:rsid w:val="00722ED5"/>
    <w:rPr>
      <w:b/>
      <w:kern w:val="44"/>
      <w:sz w:val="44"/>
    </w:rPr>
  </w:style>
  <w:style w:type="character" w:customStyle="1" w:styleId="2Char">
    <w:name w:val="标题 2 Char"/>
    <w:basedOn w:val="a2"/>
    <w:link w:val="2"/>
    <w:uiPriority w:val="99"/>
    <w:semiHidden/>
    <w:qFormat/>
    <w:locked/>
    <w:rsid w:val="00722ED5"/>
    <w:rPr>
      <w:rFonts w:ascii="Cambria" w:eastAsia="宋体" w:hAnsi="Cambria"/>
      <w:b/>
      <w:sz w:val="32"/>
    </w:rPr>
  </w:style>
  <w:style w:type="character" w:customStyle="1" w:styleId="3Char">
    <w:name w:val="标题 3 Char"/>
    <w:basedOn w:val="a2"/>
    <w:link w:val="3"/>
    <w:uiPriority w:val="99"/>
    <w:semiHidden/>
    <w:qFormat/>
    <w:locked/>
    <w:rsid w:val="00722ED5"/>
    <w:rPr>
      <w:b/>
      <w:sz w:val="32"/>
    </w:rPr>
  </w:style>
  <w:style w:type="character" w:customStyle="1" w:styleId="Char">
    <w:name w:val="文档结构图 Char"/>
    <w:basedOn w:val="a2"/>
    <w:link w:val="a5"/>
    <w:uiPriority w:val="99"/>
    <w:qFormat/>
    <w:locked/>
    <w:rsid w:val="00722ED5"/>
    <w:rPr>
      <w:rFonts w:ascii="宋体"/>
      <w:kern w:val="2"/>
      <w:sz w:val="18"/>
    </w:rPr>
  </w:style>
  <w:style w:type="character" w:customStyle="1" w:styleId="Char0">
    <w:name w:val="批注文字 Char"/>
    <w:basedOn w:val="a2"/>
    <w:link w:val="a6"/>
    <w:uiPriority w:val="99"/>
    <w:semiHidden/>
    <w:qFormat/>
    <w:locked/>
    <w:rsid w:val="00722ED5"/>
    <w:rPr>
      <w:sz w:val="28"/>
    </w:rPr>
  </w:style>
  <w:style w:type="character" w:customStyle="1" w:styleId="Char1">
    <w:name w:val="正文文本缩进 Char"/>
    <w:basedOn w:val="a2"/>
    <w:link w:val="a7"/>
    <w:uiPriority w:val="99"/>
    <w:semiHidden/>
    <w:locked/>
    <w:rsid w:val="00722ED5"/>
    <w:rPr>
      <w:sz w:val="28"/>
    </w:rPr>
  </w:style>
  <w:style w:type="character" w:customStyle="1" w:styleId="Char2">
    <w:name w:val="纯文本 Char"/>
    <w:basedOn w:val="a2"/>
    <w:link w:val="a8"/>
    <w:uiPriority w:val="99"/>
    <w:semiHidden/>
    <w:locked/>
    <w:rsid w:val="00722ED5"/>
    <w:rPr>
      <w:rFonts w:ascii="宋体" w:hAnsi="Courier New"/>
      <w:sz w:val="21"/>
    </w:rPr>
  </w:style>
  <w:style w:type="character" w:customStyle="1" w:styleId="Char3">
    <w:name w:val="日期 Char"/>
    <w:basedOn w:val="a2"/>
    <w:link w:val="a9"/>
    <w:uiPriority w:val="99"/>
    <w:semiHidden/>
    <w:locked/>
    <w:rsid w:val="00722ED5"/>
    <w:rPr>
      <w:sz w:val="28"/>
    </w:rPr>
  </w:style>
  <w:style w:type="character" w:customStyle="1" w:styleId="2Char0">
    <w:name w:val="正文文本缩进 2 Char"/>
    <w:basedOn w:val="a2"/>
    <w:link w:val="20"/>
    <w:uiPriority w:val="99"/>
    <w:semiHidden/>
    <w:locked/>
    <w:rsid w:val="00722ED5"/>
    <w:rPr>
      <w:sz w:val="28"/>
    </w:rPr>
  </w:style>
  <w:style w:type="character" w:customStyle="1" w:styleId="Char4">
    <w:name w:val="批注框文本 Char"/>
    <w:basedOn w:val="a2"/>
    <w:link w:val="aa"/>
    <w:uiPriority w:val="99"/>
    <w:semiHidden/>
    <w:locked/>
    <w:rsid w:val="00722ED5"/>
    <w:rPr>
      <w:sz w:val="2"/>
    </w:rPr>
  </w:style>
  <w:style w:type="character" w:customStyle="1" w:styleId="Char5">
    <w:name w:val="页脚 Char"/>
    <w:basedOn w:val="a2"/>
    <w:link w:val="ab"/>
    <w:uiPriority w:val="99"/>
    <w:semiHidden/>
    <w:locked/>
    <w:rsid w:val="00722ED5"/>
    <w:rPr>
      <w:sz w:val="18"/>
    </w:rPr>
  </w:style>
  <w:style w:type="character" w:customStyle="1" w:styleId="Char6">
    <w:name w:val="页眉 Char"/>
    <w:basedOn w:val="a2"/>
    <w:link w:val="ac"/>
    <w:uiPriority w:val="99"/>
    <w:semiHidden/>
    <w:locked/>
    <w:rsid w:val="00722ED5"/>
    <w:rPr>
      <w:sz w:val="18"/>
    </w:rPr>
  </w:style>
  <w:style w:type="character" w:customStyle="1" w:styleId="ll1">
    <w:name w:val="ll1"/>
    <w:uiPriority w:val="99"/>
    <w:rsid w:val="00722ED5"/>
    <w:rPr>
      <w:rFonts w:ascii="??" w:hAnsi="??"/>
      <w:color w:val="auto"/>
      <w:sz w:val="18"/>
      <w:u w:val="none"/>
    </w:rPr>
  </w:style>
  <w:style w:type="character" w:customStyle="1" w:styleId="para1">
    <w:name w:val="para1"/>
    <w:uiPriority w:val="99"/>
    <w:rsid w:val="00722ED5"/>
    <w:rPr>
      <w:rFonts w:ascii="Arial" w:hAnsi="Arial"/>
      <w:sz w:val="18"/>
    </w:rPr>
  </w:style>
  <w:style w:type="character" w:customStyle="1" w:styleId="16">
    <w:name w:val="16"/>
    <w:uiPriority w:val="99"/>
    <w:rsid w:val="00722ED5"/>
    <w:rPr>
      <w:rFonts w:ascii="Times New Roman" w:hAnsi="Times New Roman"/>
      <w:color w:val="0000FF"/>
      <w:sz w:val="20"/>
      <w:u w:val="single"/>
    </w:rPr>
  </w:style>
  <w:style w:type="paragraph" w:customStyle="1" w:styleId="Char7">
    <w:name w:val="Char"/>
    <w:basedOn w:val="a0"/>
    <w:uiPriority w:val="99"/>
    <w:rsid w:val="00722ED5"/>
    <w:pPr>
      <w:spacing w:line="240" w:lineRule="atLeast"/>
      <w:ind w:left="420" w:firstLine="420"/>
    </w:pPr>
    <w:rPr>
      <w:kern w:val="0"/>
      <w:sz w:val="21"/>
      <w:szCs w:val="21"/>
    </w:rPr>
  </w:style>
  <w:style w:type="paragraph" w:customStyle="1" w:styleId="p0">
    <w:name w:val="p0"/>
    <w:basedOn w:val="a0"/>
    <w:uiPriority w:val="99"/>
    <w:rsid w:val="00722ED5"/>
    <w:pPr>
      <w:widowControl/>
    </w:pPr>
    <w:rPr>
      <w:kern w:val="0"/>
      <w:sz w:val="21"/>
      <w:szCs w:val="21"/>
    </w:rPr>
  </w:style>
  <w:style w:type="paragraph" w:customStyle="1" w:styleId="af3">
    <w:name w:val="标准正文"/>
    <w:basedOn w:val="a0"/>
    <w:uiPriority w:val="99"/>
    <w:rsid w:val="00722ED5"/>
    <w:pPr>
      <w:spacing w:line="360" w:lineRule="auto"/>
      <w:ind w:leftChars="400" w:left="840" w:firstLineChars="200" w:firstLine="480"/>
    </w:pPr>
    <w:rPr>
      <w:sz w:val="24"/>
      <w:szCs w:val="24"/>
    </w:rPr>
  </w:style>
  <w:style w:type="paragraph" w:customStyle="1" w:styleId="CharCharCharChar">
    <w:name w:val="Char Char Char Char"/>
    <w:basedOn w:val="a0"/>
    <w:uiPriority w:val="99"/>
    <w:rsid w:val="00722ED5"/>
    <w:rPr>
      <w:sz w:val="21"/>
      <w:szCs w:val="21"/>
    </w:rPr>
  </w:style>
  <w:style w:type="paragraph" w:customStyle="1" w:styleId="a">
    <w:name w:val="标题二"/>
    <w:basedOn w:val="2"/>
    <w:uiPriority w:val="99"/>
    <w:rsid w:val="00722ED5"/>
    <w:pPr>
      <w:keepLines w:val="0"/>
      <w:numPr>
        <w:ilvl w:val="1"/>
        <w:numId w:val="1"/>
      </w:numPr>
      <w:snapToGrid w:val="0"/>
      <w:spacing w:before="0" w:after="0" w:line="360" w:lineRule="auto"/>
    </w:pPr>
    <w:rPr>
      <w:rFonts w:ascii="Times New Roman" w:hAnsi="Times New Roman"/>
      <w:color w:val="FF0000"/>
      <w:sz w:val="28"/>
      <w:szCs w:val="28"/>
    </w:rPr>
  </w:style>
  <w:style w:type="paragraph" w:customStyle="1" w:styleId="af4">
    <w:name w:val="标题一"/>
    <w:basedOn w:val="1"/>
    <w:next w:val="1"/>
    <w:uiPriority w:val="99"/>
    <w:rsid w:val="00722ED5"/>
    <w:pPr>
      <w:keepLines w:val="0"/>
      <w:spacing w:before="0" w:after="0" w:line="240" w:lineRule="auto"/>
      <w:jc w:val="left"/>
    </w:pPr>
    <w:rPr>
      <w:kern w:val="2"/>
      <w:sz w:val="28"/>
      <w:szCs w:val="28"/>
    </w:rPr>
  </w:style>
  <w:style w:type="character" w:customStyle="1" w:styleId="title1">
    <w:name w:val="title1"/>
    <w:uiPriority w:val="99"/>
    <w:rsid w:val="00722ED5"/>
    <w:rPr>
      <w:sz w:val="18"/>
    </w:rPr>
  </w:style>
  <w:style w:type="paragraph" w:customStyle="1" w:styleId="11">
    <w:name w:val="列出段落1"/>
    <w:basedOn w:val="a0"/>
    <w:uiPriority w:val="99"/>
    <w:rsid w:val="00722ED5"/>
    <w:pPr>
      <w:ind w:firstLineChars="200" w:firstLine="420"/>
    </w:pPr>
    <w:rPr>
      <w:rFonts w:ascii="仿宋_GB2312" w:eastAsia="仿宋_GB2312" w:cs="仿宋_GB2312"/>
      <w:sz w:val="32"/>
      <w:szCs w:val="32"/>
    </w:rPr>
  </w:style>
  <w:style w:type="paragraph" w:customStyle="1" w:styleId="12">
    <w:name w:val="1"/>
    <w:basedOn w:val="a0"/>
    <w:next w:val="a8"/>
    <w:uiPriority w:val="99"/>
    <w:rsid w:val="00722ED5"/>
    <w:rPr>
      <w:rFonts w:ascii="宋体" w:hAnsi="Courier New" w:cs="宋体"/>
      <w:sz w:val="21"/>
      <w:szCs w:val="21"/>
    </w:rPr>
  </w:style>
  <w:style w:type="paragraph" w:customStyle="1" w:styleId="t-12">
    <w:name w:val="t-12"/>
    <w:basedOn w:val="a0"/>
    <w:uiPriority w:val="99"/>
    <w:rsid w:val="00722ED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722ED5"/>
  </w:style>
  <w:style w:type="paragraph" w:customStyle="1" w:styleId="22">
    <w:name w:val="列出段落2"/>
    <w:basedOn w:val="a0"/>
    <w:uiPriority w:val="99"/>
    <w:rsid w:val="00722ED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1660</Words>
  <Characters>9467</Characters>
  <Application>Microsoft Office Word</Application>
  <DocSecurity>0</DocSecurity>
  <Lines>78</Lines>
  <Paragraphs>22</Paragraphs>
  <ScaleCrop>false</ScaleCrop>
  <Company>China</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9</cp:revision>
  <cp:lastPrinted>2017-11-02T08:13:00Z</cp:lastPrinted>
  <dcterms:created xsi:type="dcterms:W3CDTF">2017-06-28T04:48:00Z</dcterms:created>
  <dcterms:modified xsi:type="dcterms:W3CDTF">2017-11-29T10:04:00Z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