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5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 w:bidi="ar"/>
        </w:rPr>
        <w:t>附件2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 w:bidi="ar"/>
        </w:rPr>
        <w:t>四川外国语大学学生留学基金2023年资助计划名额分配表</w:t>
      </w:r>
      <w:bookmarkStart w:id="0" w:name="_GoBack"/>
      <w:bookmarkEnd w:id="0"/>
    </w:p>
    <w:tbl>
      <w:tblPr>
        <w:tblStyle w:val="3"/>
        <w:tblW w:w="511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954"/>
        <w:gridCol w:w="955"/>
        <w:gridCol w:w="955"/>
        <w:gridCol w:w="1462"/>
        <w:gridCol w:w="1466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计划名额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国际工商管理学院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中国语言文化学院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国际法学与社会学院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国际金融与贸易学院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东方语言文化学院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西方语言文化学院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俄语学院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国际学院（出国培训部）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语言智能学院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Style w:val="6"/>
          <w:rFonts w:hint="eastAsia" w:ascii="方正仿宋_GBK" w:hAnsi="方正仿宋_GBK" w:eastAsia="方正仿宋_GBK" w:cs="方正仿宋_GBK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备注：1. </w:t>
      </w:r>
      <w:r>
        <w:rPr>
          <w:rStyle w:val="6"/>
          <w:rFonts w:hint="eastAsia" w:ascii="方正仿宋_GBK" w:hAnsi="方正仿宋_GBK" w:eastAsia="方正仿宋_GBK" w:cs="方正仿宋_GBK"/>
          <w:sz w:val="24"/>
          <w:szCs w:val="24"/>
          <w:lang w:val="en-US" w:eastAsia="zh-CN" w:bidi="ar"/>
        </w:rPr>
        <w:t>合计计划名额根据2023年本硕在校生总人数的1%折算，四舍五入取整数。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Style w:val="6"/>
          <w:rFonts w:hint="eastAsia" w:ascii="方正仿宋_GBK" w:hAnsi="方正仿宋_GBK" w:eastAsia="方正仿宋_GBK" w:cs="方正仿宋_GBK"/>
          <w:sz w:val="24"/>
          <w:szCs w:val="24"/>
          <w:lang w:val="en-US" w:eastAsia="zh-CN" w:bidi="ar"/>
        </w:rPr>
      </w:pPr>
      <w:r>
        <w:rPr>
          <w:rStyle w:val="6"/>
          <w:rFonts w:hint="eastAsia" w:ascii="方正仿宋_GBK" w:hAnsi="方正仿宋_GBK" w:eastAsia="方正仿宋_GBK" w:cs="方正仿宋_GBK"/>
          <w:sz w:val="24"/>
          <w:szCs w:val="24"/>
          <w:lang w:val="en-US" w:eastAsia="zh-CN" w:bidi="ar"/>
        </w:rPr>
        <w:t>2. 长短资助比例原则上为1:1。当合计计划名额为单数时，1名计划可在长短期间调剂。</w:t>
      </w:r>
    </w:p>
    <w:p>
      <w:pPr>
        <w:pStyle w:val="2"/>
        <w:rPr>
          <w:rStyle w:val="6"/>
          <w:rFonts w:hint="default" w:ascii="方正仿宋_GBK" w:hAnsi="方正仿宋_GBK" w:eastAsia="方正仿宋_GBK" w:cs="方正仿宋_GBK"/>
          <w:kern w:val="2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</w:t>
      </w:r>
      <w:r>
        <w:rPr>
          <w:rStyle w:val="6"/>
          <w:rFonts w:hint="eastAsia" w:ascii="方正仿宋_GBK" w:hAnsi="方正仿宋_GBK" w:eastAsia="方正仿宋_GBK" w:cs="方正仿宋_GBK"/>
          <w:kern w:val="2"/>
          <w:lang w:val="en-US" w:eastAsia="zh-CN" w:bidi="ar"/>
        </w:rPr>
        <w:t>3. 其他未尽事宜由留学基金工作小组审议。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E806992-B66A-4D67-BC52-6ED53FB7E8E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3246C5-7286-4003-912B-59D141AA8F51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30E1B1F-DDF0-49B1-A690-A51E30BA31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ODBiMzAxODg5OTk5ZmFiZTUwOTVmYWNmYmExMjcifQ=="/>
  </w:docVars>
  <w:rsids>
    <w:rsidRoot w:val="3E58459F"/>
    <w:rsid w:val="054D10EA"/>
    <w:rsid w:val="066D36E3"/>
    <w:rsid w:val="200F54C2"/>
    <w:rsid w:val="21D65D81"/>
    <w:rsid w:val="3792318B"/>
    <w:rsid w:val="3E58459F"/>
    <w:rsid w:val="540170B2"/>
    <w:rsid w:val="54F57BB6"/>
    <w:rsid w:val="5601485D"/>
    <w:rsid w:val="785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510</Characters>
  <Lines>0</Lines>
  <Paragraphs>0</Paragraphs>
  <TotalTime>6</TotalTime>
  <ScaleCrop>false</ScaleCrop>
  <LinksUpToDate>false</LinksUpToDate>
  <CharactersWithSpaces>555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2023-05-09T08:49:00Z</dcterms:created>
  <dc:creator>始终矛盾</dc:creator>
  <cp:lastModifiedBy>始终矛盾</cp:lastModifiedBy>
  <cp:lastPrinted>2023-05-26T07:25:00Z</cp:lastPrinted>
  <dcterms:modified xsi:type="dcterms:W3CDTF">2023-05-29T01:17:14Z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D507433AC82A4679942B47F70B45111C_11</vt:lpwstr>
  </property>
</Properties>
</file>